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AB9" w:rsidRDefault="00D74AB9" w:rsidP="00D74AB9">
      <w:pPr>
        <w:pStyle w:val="TableofContents"/>
      </w:pPr>
    </w:p>
    <w:p w:rsidR="00AC38FB" w:rsidRPr="00AC38FB" w:rsidRDefault="00AC38FB" w:rsidP="00AC38FB">
      <w:pPr>
        <w:pStyle w:val="TableofContents"/>
      </w:pPr>
      <w:r w:rsidRPr="00AC38FB">
        <w:t>Environmental Policy</w:t>
      </w:r>
    </w:p>
    <w:p w:rsidR="00D74AB9" w:rsidRDefault="00D74AB9" w:rsidP="00D74AB9">
      <w:pPr>
        <w:pStyle w:val="TableofContents"/>
      </w:pPr>
    </w:p>
    <w:p w:rsidR="00AC38FB" w:rsidRPr="00AC38FB" w:rsidRDefault="00AC38FB" w:rsidP="00AC38FB">
      <w:pPr>
        <w:pStyle w:val="Heading4nonumber"/>
      </w:pPr>
      <w:r w:rsidRPr="00AC38FB">
        <w:t>Introduction</w:t>
      </w:r>
    </w:p>
    <w:p w:rsidR="00AC38FB" w:rsidRPr="00AC38FB" w:rsidRDefault="00AC38FB" w:rsidP="00AC38FB">
      <w:pPr>
        <w:spacing w:line="240" w:lineRule="exact"/>
        <w:rPr>
          <w:rFonts w:eastAsia="Times New Roman" w:cs="Arial"/>
          <w:szCs w:val="20"/>
        </w:rPr>
      </w:pPr>
      <w:r w:rsidRPr="00AC38FB">
        <w:rPr>
          <w:rFonts w:eastAsia="Times New Roman" w:cs="Arial"/>
          <w:szCs w:val="20"/>
        </w:rPr>
        <w:t xml:space="preserve">The Top Management at Elementa Consulting Ltd are committed to minimising the environmental impact of the company’s activities through continuously improving our sustainability directly, in the projects we deliver to our clients and by preventing pollution and nurturing an ethos of environmental responsibility in all our staff. </w:t>
      </w:r>
    </w:p>
    <w:p w:rsidR="00AC38FB" w:rsidRPr="00AC38FB" w:rsidRDefault="00AC38FB" w:rsidP="00AC38FB">
      <w:pPr>
        <w:spacing w:line="240" w:lineRule="exact"/>
        <w:rPr>
          <w:rFonts w:eastAsia="Times New Roman" w:cs="Arial"/>
          <w:szCs w:val="20"/>
        </w:rPr>
      </w:pPr>
    </w:p>
    <w:p w:rsidR="00AC38FB" w:rsidRPr="00AC38FB" w:rsidRDefault="00AC38FB" w:rsidP="00AC38FB">
      <w:pPr>
        <w:spacing w:line="240" w:lineRule="exact"/>
        <w:rPr>
          <w:rFonts w:eastAsia="Times New Roman" w:cs="Arial"/>
          <w:szCs w:val="20"/>
        </w:rPr>
      </w:pPr>
      <w:r w:rsidRPr="00AC38FB">
        <w:rPr>
          <w:rFonts w:eastAsia="Times New Roman" w:cs="Arial"/>
          <w:szCs w:val="20"/>
        </w:rPr>
        <w:t>We recognise that in pursuing our objectives, there is the opportunity to protect our immediate environment and by exercising proper control over our activities we can promote the use of sustainable resources and discourages wasteful or damaging practices.</w:t>
      </w:r>
    </w:p>
    <w:p w:rsidR="00AC38FB" w:rsidRPr="00AC38FB" w:rsidRDefault="00AC38FB" w:rsidP="00AC38FB">
      <w:pPr>
        <w:spacing w:line="240" w:lineRule="exact"/>
        <w:rPr>
          <w:rFonts w:eastAsia="Times New Roman" w:cs="Arial"/>
          <w:szCs w:val="20"/>
        </w:rPr>
      </w:pPr>
    </w:p>
    <w:p w:rsidR="00AC38FB" w:rsidRPr="00AC38FB" w:rsidRDefault="00AC38FB" w:rsidP="00AC38FB">
      <w:pPr>
        <w:pStyle w:val="Heading4nonumber"/>
      </w:pPr>
      <w:r w:rsidRPr="00AC38FB">
        <w:t>Scope of Policy Statement</w:t>
      </w:r>
    </w:p>
    <w:p w:rsidR="00AC38FB" w:rsidRPr="00AC38FB" w:rsidRDefault="00AC38FB" w:rsidP="00AC38FB">
      <w:pPr>
        <w:spacing w:line="240" w:lineRule="exact"/>
        <w:rPr>
          <w:rFonts w:eastAsia="Times New Roman" w:cs="Arial"/>
          <w:szCs w:val="20"/>
        </w:rPr>
      </w:pPr>
      <w:r w:rsidRPr="00AC38FB">
        <w:rPr>
          <w:rFonts w:eastAsia="Times New Roman" w:cs="Arial"/>
          <w:szCs w:val="20"/>
        </w:rPr>
        <w:t>This statement applies to all parts of Elementa Consulting Ltd and covers all buildings, goods and services used and provided by us and everyone working for us. It covers the immediate impacts of our activities and policies but excludes:</w:t>
      </w:r>
    </w:p>
    <w:p w:rsidR="00AC38FB" w:rsidRPr="00AC38FB" w:rsidRDefault="00AC38FB" w:rsidP="00AC38FB">
      <w:pPr>
        <w:pStyle w:val="Bullet1"/>
      </w:pPr>
      <w:r w:rsidRPr="00AC38FB">
        <w:t>Indirect impacts of policy, taxation and enforcement that we cannot control or influence;</w:t>
      </w:r>
    </w:p>
    <w:p w:rsidR="00AC38FB" w:rsidRPr="00AC38FB" w:rsidRDefault="00AC38FB" w:rsidP="00AC38FB">
      <w:pPr>
        <w:pStyle w:val="Bullet1"/>
      </w:pPr>
      <w:r w:rsidRPr="00AC38FB">
        <w:t>Suppliers impacts that we are unable to influence</w:t>
      </w:r>
    </w:p>
    <w:p w:rsidR="00AC38FB" w:rsidRPr="00AC38FB" w:rsidRDefault="00AC38FB" w:rsidP="00AC38FB">
      <w:pPr>
        <w:spacing w:line="240" w:lineRule="exact"/>
        <w:jc w:val="left"/>
        <w:rPr>
          <w:rFonts w:eastAsia="Times New Roman" w:cs="Arial"/>
          <w:szCs w:val="20"/>
        </w:rPr>
      </w:pPr>
    </w:p>
    <w:p w:rsidR="00AC38FB" w:rsidRPr="00AC38FB" w:rsidRDefault="00AC38FB" w:rsidP="00AC38FB">
      <w:pPr>
        <w:pStyle w:val="Heading4nonumber"/>
      </w:pPr>
      <w:r w:rsidRPr="00AC38FB">
        <w:t>Environmental Commitment – Design and Specification Activities</w:t>
      </w:r>
    </w:p>
    <w:p w:rsidR="00AC38FB" w:rsidRPr="00AC38FB" w:rsidRDefault="00AC38FB" w:rsidP="00AC38FB">
      <w:pPr>
        <w:spacing w:line="240" w:lineRule="exact"/>
        <w:rPr>
          <w:rFonts w:eastAsia="Times New Roman" w:cs="Arial"/>
          <w:szCs w:val="20"/>
        </w:rPr>
      </w:pPr>
      <w:r w:rsidRPr="00AC38FB">
        <w:rPr>
          <w:rFonts w:eastAsia="Times New Roman" w:cs="Arial"/>
          <w:szCs w:val="20"/>
        </w:rPr>
        <w:t xml:space="preserve">Elementa’s aim is to provide a high quality internal environment for our Staff and Clients. Our work and business are driven with the aim to minimise the impact of our business and designs on the environment. </w:t>
      </w:r>
    </w:p>
    <w:p w:rsidR="00AC38FB" w:rsidRPr="00AC38FB" w:rsidRDefault="00AC38FB" w:rsidP="00AC38FB">
      <w:pPr>
        <w:spacing w:line="240" w:lineRule="exact"/>
        <w:rPr>
          <w:rFonts w:eastAsia="Times New Roman" w:cs="Arial"/>
          <w:szCs w:val="20"/>
        </w:rPr>
      </w:pPr>
    </w:p>
    <w:p w:rsidR="00AC38FB" w:rsidRPr="00AC38FB" w:rsidRDefault="00AC38FB" w:rsidP="00AC38FB">
      <w:pPr>
        <w:spacing w:line="240" w:lineRule="exact"/>
        <w:rPr>
          <w:rFonts w:eastAsia="Times New Roman" w:cs="Arial"/>
          <w:szCs w:val="20"/>
        </w:rPr>
      </w:pPr>
      <w:r w:rsidRPr="00AC38FB">
        <w:rPr>
          <w:rFonts w:eastAsia="Times New Roman" w:cs="Arial"/>
          <w:szCs w:val="20"/>
        </w:rPr>
        <w:t>Elementa’s designs always meet or exceed the standards set out by legal requirement, building regulations and sustainability codes of practice. Our designs are geared to maximise sustainability within our clients’ resources.</w:t>
      </w:r>
    </w:p>
    <w:p w:rsidR="00AC38FB" w:rsidRPr="00AC38FB" w:rsidRDefault="00AC38FB" w:rsidP="00AC38FB">
      <w:pPr>
        <w:spacing w:line="240" w:lineRule="exact"/>
        <w:rPr>
          <w:rFonts w:eastAsia="Times New Roman" w:cs="Arial"/>
          <w:szCs w:val="20"/>
        </w:rPr>
      </w:pPr>
    </w:p>
    <w:p w:rsidR="00AC38FB" w:rsidRPr="00AC38FB" w:rsidRDefault="00AC38FB" w:rsidP="00AC38FB">
      <w:pPr>
        <w:spacing w:line="240" w:lineRule="exact"/>
        <w:rPr>
          <w:rFonts w:eastAsia="Times New Roman" w:cs="Arial"/>
          <w:szCs w:val="20"/>
        </w:rPr>
      </w:pPr>
      <w:r w:rsidRPr="00AC38FB">
        <w:rPr>
          <w:rFonts w:eastAsia="Times New Roman" w:cs="Arial"/>
          <w:szCs w:val="20"/>
        </w:rPr>
        <w:t>Our business strives to continually minimise impact on the environment through the creation of Elementa’s environmental management system which is fully ISO 14001 assessed.</w:t>
      </w:r>
    </w:p>
    <w:p w:rsidR="00AC38FB" w:rsidRPr="00AC38FB" w:rsidRDefault="00AC38FB" w:rsidP="00AC38FB">
      <w:pPr>
        <w:spacing w:line="240" w:lineRule="exact"/>
        <w:rPr>
          <w:rFonts w:eastAsia="Times New Roman" w:cs="Arial"/>
          <w:szCs w:val="20"/>
        </w:rPr>
      </w:pPr>
    </w:p>
    <w:p w:rsidR="00AC38FB" w:rsidRPr="00AC38FB" w:rsidRDefault="00AC38FB" w:rsidP="00AC38FB">
      <w:pPr>
        <w:spacing w:line="240" w:lineRule="exact"/>
        <w:rPr>
          <w:rFonts w:eastAsia="Times New Roman" w:cs="Arial"/>
          <w:szCs w:val="20"/>
        </w:rPr>
      </w:pPr>
      <w:r w:rsidRPr="00AC38FB">
        <w:rPr>
          <w:rFonts w:eastAsia="Times New Roman" w:cs="Arial"/>
          <w:szCs w:val="20"/>
        </w:rPr>
        <w:t>Elementa will review this policy annually as a minimum and will put into place continuous improvement plans that will be reviewed, agreed and actioned quarterly.</w:t>
      </w:r>
    </w:p>
    <w:p w:rsidR="00AC38FB" w:rsidRPr="00AC38FB" w:rsidRDefault="00AC38FB" w:rsidP="00AC38FB">
      <w:pPr>
        <w:spacing w:line="240" w:lineRule="exact"/>
        <w:rPr>
          <w:rFonts w:eastAsia="Times New Roman" w:cs="Arial"/>
          <w:szCs w:val="20"/>
        </w:rPr>
      </w:pPr>
    </w:p>
    <w:p w:rsidR="00AC38FB" w:rsidRPr="00AC38FB" w:rsidRDefault="00AC38FB" w:rsidP="00AC38FB">
      <w:pPr>
        <w:pStyle w:val="Heading4nonumber"/>
      </w:pPr>
      <w:r w:rsidRPr="00AC38FB">
        <w:t>Working with our Clients and Suppliers</w:t>
      </w:r>
    </w:p>
    <w:p w:rsidR="00AC38FB" w:rsidRPr="00AC38FB" w:rsidRDefault="00AC38FB" w:rsidP="00AC38FB">
      <w:pPr>
        <w:spacing w:line="240" w:lineRule="exact"/>
        <w:rPr>
          <w:rFonts w:eastAsia="Times New Roman" w:cs="Arial"/>
          <w:b/>
          <w:szCs w:val="20"/>
        </w:rPr>
      </w:pPr>
    </w:p>
    <w:p w:rsidR="00AC38FB" w:rsidRPr="00AC38FB" w:rsidRDefault="00AC38FB" w:rsidP="00AC38FB">
      <w:r w:rsidRPr="00AC38FB">
        <w:t>Clients</w:t>
      </w:r>
    </w:p>
    <w:p w:rsidR="00AC38FB" w:rsidRPr="00AC38FB" w:rsidRDefault="00AC38FB" w:rsidP="00AC38FB">
      <w:pPr>
        <w:spacing w:line="240" w:lineRule="exact"/>
        <w:rPr>
          <w:rFonts w:eastAsia="Times New Roman" w:cs="Arial"/>
          <w:szCs w:val="20"/>
        </w:rPr>
      </w:pPr>
      <w:r w:rsidRPr="00AC38FB">
        <w:rPr>
          <w:rFonts w:eastAsia="Times New Roman" w:cs="Arial"/>
          <w:szCs w:val="20"/>
        </w:rPr>
        <w:t>It is our policy that Elementa Consulting Ltd delivers sustainability to our clients following the CIBSE’s ‘Guidance on Sustainability’.</w:t>
      </w:r>
    </w:p>
    <w:p w:rsidR="00AC38FB" w:rsidRPr="00AC38FB" w:rsidRDefault="00AC38FB" w:rsidP="00AC38FB">
      <w:pPr>
        <w:spacing w:line="240" w:lineRule="exact"/>
        <w:rPr>
          <w:rFonts w:eastAsia="Times New Roman" w:cs="Arial"/>
          <w:szCs w:val="20"/>
        </w:rPr>
      </w:pPr>
    </w:p>
    <w:p w:rsidR="00AC38FB" w:rsidRPr="00AC38FB" w:rsidRDefault="00AC38FB" w:rsidP="00AC38FB">
      <w:pPr>
        <w:spacing w:line="240" w:lineRule="exact"/>
        <w:rPr>
          <w:rFonts w:eastAsia="Times New Roman" w:cs="Arial"/>
          <w:szCs w:val="20"/>
        </w:rPr>
      </w:pPr>
      <w:r w:rsidRPr="00AC38FB">
        <w:rPr>
          <w:rFonts w:eastAsia="Times New Roman" w:cs="Arial"/>
          <w:szCs w:val="20"/>
        </w:rPr>
        <w:t>In delivering CIBSE’s Guide, Elementa Consulting Ltd strives to give the most effective sustainable solution throughout each of the life cycle stages of our client’s projects. We do this by influencing our clients and their projects through a sustainability strategy. The key elements of our strategy are:</w:t>
      </w:r>
    </w:p>
    <w:p w:rsidR="00AC38FB" w:rsidRPr="00AC38FB" w:rsidRDefault="00AC38FB" w:rsidP="00AC38FB">
      <w:pPr>
        <w:pStyle w:val="Bullet1"/>
      </w:pPr>
      <w:r w:rsidRPr="00AC38FB">
        <w:t>Energy and CO</w:t>
      </w:r>
      <w:r w:rsidRPr="00AC38FB">
        <w:rPr>
          <w:vertAlign w:val="subscript"/>
        </w:rPr>
        <w:t>2</w:t>
      </w:r>
      <w:r w:rsidRPr="00AC38FB">
        <w:t xml:space="preserve"> emissions</w:t>
      </w:r>
    </w:p>
    <w:p w:rsidR="00AC38FB" w:rsidRPr="00AC38FB" w:rsidRDefault="00AC38FB" w:rsidP="00AC38FB">
      <w:pPr>
        <w:pStyle w:val="Bullet1"/>
      </w:pPr>
      <w:r w:rsidRPr="00AC38FB">
        <w:t>Water use</w:t>
      </w:r>
    </w:p>
    <w:p w:rsidR="00AC38FB" w:rsidRPr="00AC38FB" w:rsidRDefault="00AC38FB" w:rsidP="00AC38FB">
      <w:pPr>
        <w:pStyle w:val="Bullet1"/>
      </w:pPr>
      <w:r w:rsidRPr="00AC38FB">
        <w:t>Adapting buildings for climate change</w:t>
      </w:r>
    </w:p>
    <w:p w:rsidR="00AC38FB" w:rsidRPr="00AC38FB" w:rsidRDefault="00AC38FB" w:rsidP="00AC38FB">
      <w:pPr>
        <w:pStyle w:val="Bullet1"/>
      </w:pPr>
      <w:r w:rsidRPr="00AC38FB">
        <w:t>Flood risk</w:t>
      </w:r>
    </w:p>
    <w:p w:rsidR="00AC38FB" w:rsidRPr="00AC38FB" w:rsidRDefault="00AC38FB" w:rsidP="00AC38FB">
      <w:pPr>
        <w:pStyle w:val="Bullet1"/>
      </w:pPr>
      <w:r w:rsidRPr="00AC38FB">
        <w:t>Sustainable drainage systems</w:t>
      </w:r>
    </w:p>
    <w:p w:rsidR="00AC38FB" w:rsidRPr="00AC38FB" w:rsidRDefault="00AC38FB" w:rsidP="00AC38FB">
      <w:pPr>
        <w:pStyle w:val="Bullet1"/>
      </w:pPr>
      <w:r w:rsidRPr="00AC38FB">
        <w:t>Transport</w:t>
      </w:r>
    </w:p>
    <w:p w:rsidR="00AC38FB" w:rsidRPr="00AC38FB" w:rsidRDefault="00AC38FB" w:rsidP="00AC38FB">
      <w:pPr>
        <w:pStyle w:val="Bullet1"/>
      </w:pPr>
      <w:r w:rsidRPr="00AC38FB">
        <w:t>Ecology and biodiversity</w:t>
      </w:r>
    </w:p>
    <w:p w:rsidR="00AC38FB" w:rsidRPr="00AC38FB" w:rsidRDefault="00AC38FB" w:rsidP="00AC38FB">
      <w:pPr>
        <w:pStyle w:val="Bullet1"/>
      </w:pPr>
      <w:r w:rsidRPr="00AC38FB">
        <w:t>Pollution</w:t>
      </w:r>
    </w:p>
    <w:p w:rsidR="00AC38FB" w:rsidRPr="00AC38FB" w:rsidRDefault="00AC38FB" w:rsidP="00AC38FB">
      <w:pPr>
        <w:pStyle w:val="Bullet1"/>
      </w:pPr>
      <w:r w:rsidRPr="00AC38FB">
        <w:t>Health and wellbeing</w:t>
      </w:r>
    </w:p>
    <w:p w:rsidR="00AC38FB" w:rsidRPr="00AC38FB" w:rsidRDefault="00AC38FB" w:rsidP="00AC38FB">
      <w:pPr>
        <w:pStyle w:val="Bullet1"/>
      </w:pPr>
      <w:r w:rsidRPr="00AC38FB">
        <w:t>Waste</w:t>
      </w:r>
    </w:p>
    <w:p w:rsidR="00AC38FB" w:rsidRPr="00AC38FB" w:rsidRDefault="00AC38FB" w:rsidP="00AC38FB">
      <w:pPr>
        <w:pStyle w:val="Bullet1"/>
      </w:pPr>
      <w:r w:rsidRPr="00AC38FB">
        <w:t>Lifecycle impacts of materials and equipment</w:t>
      </w:r>
    </w:p>
    <w:p w:rsidR="00AC38FB" w:rsidRPr="00AC38FB" w:rsidRDefault="00AC38FB" w:rsidP="00AC38FB">
      <w:pPr>
        <w:pStyle w:val="Bullet1"/>
      </w:pPr>
      <w:r w:rsidRPr="00AC38FB">
        <w:lastRenderedPageBreak/>
        <w:t>Local environment and community</w:t>
      </w:r>
    </w:p>
    <w:p w:rsidR="00AC38FB" w:rsidRPr="00AC38FB" w:rsidRDefault="00AC38FB" w:rsidP="00AC38FB">
      <w:pPr>
        <w:pStyle w:val="Bullet1"/>
      </w:pPr>
      <w:r w:rsidRPr="00AC38FB">
        <w:t>Fire Risk</w:t>
      </w:r>
    </w:p>
    <w:p w:rsidR="00AC38FB" w:rsidRPr="00AC38FB" w:rsidRDefault="00AC38FB" w:rsidP="00AC38FB">
      <w:pPr>
        <w:spacing w:line="240" w:lineRule="exact"/>
        <w:rPr>
          <w:rFonts w:eastAsia="Times New Roman" w:cs="Arial"/>
          <w:szCs w:val="20"/>
        </w:rPr>
      </w:pPr>
    </w:p>
    <w:p w:rsidR="00AC38FB" w:rsidRPr="00AC38FB" w:rsidRDefault="00AC38FB" w:rsidP="00AC38FB">
      <w:pPr>
        <w:spacing w:line="240" w:lineRule="exact"/>
        <w:rPr>
          <w:rFonts w:eastAsia="Times New Roman" w:cs="Arial"/>
          <w:szCs w:val="20"/>
        </w:rPr>
      </w:pPr>
      <w:r w:rsidRPr="00AC38FB">
        <w:rPr>
          <w:rFonts w:eastAsia="Times New Roman" w:cs="Arial"/>
          <w:szCs w:val="20"/>
        </w:rPr>
        <w:t>We apply these key principles through supporting our clients in their planning application, new build design and refurbishment, construction, building in use and end of life.</w:t>
      </w:r>
    </w:p>
    <w:p w:rsidR="00AC38FB" w:rsidRPr="00AC38FB" w:rsidRDefault="00AC38FB" w:rsidP="00AC38FB">
      <w:pPr>
        <w:spacing w:line="240" w:lineRule="exact"/>
        <w:rPr>
          <w:rFonts w:eastAsia="Times New Roman" w:cs="Arial"/>
          <w:b/>
          <w:szCs w:val="20"/>
        </w:rPr>
      </w:pPr>
    </w:p>
    <w:p w:rsidR="00AC38FB" w:rsidRPr="00AC38FB" w:rsidRDefault="00AC38FB" w:rsidP="00AC38FB">
      <w:r w:rsidRPr="00AC38FB">
        <w:t>Suppliers</w:t>
      </w:r>
    </w:p>
    <w:p w:rsidR="00AC38FB" w:rsidRPr="00AC38FB" w:rsidRDefault="00AC38FB" w:rsidP="00AC38FB">
      <w:pPr>
        <w:spacing w:line="240" w:lineRule="exact"/>
        <w:rPr>
          <w:rFonts w:eastAsia="Times New Roman" w:cs="Arial"/>
          <w:szCs w:val="20"/>
        </w:rPr>
      </w:pPr>
      <w:r w:rsidRPr="00AC38FB">
        <w:rPr>
          <w:rFonts w:eastAsia="Times New Roman" w:cs="Arial"/>
          <w:szCs w:val="20"/>
        </w:rPr>
        <w:t>It is our policy that Elementa Consulting Ltd will, where possible, source services and supplies from companies that have ISO14001 certification, or if not certified, from suppliers that have an environmental management system in place that is compliant with ISO14001.</w:t>
      </w:r>
    </w:p>
    <w:p w:rsidR="00AC38FB" w:rsidRPr="00AC38FB" w:rsidRDefault="00AC38FB" w:rsidP="00AC38FB">
      <w:pPr>
        <w:spacing w:line="240" w:lineRule="exact"/>
        <w:rPr>
          <w:rFonts w:eastAsia="Times New Roman" w:cs="Arial"/>
          <w:b/>
          <w:szCs w:val="20"/>
        </w:rPr>
      </w:pPr>
    </w:p>
    <w:p w:rsidR="00AC38FB" w:rsidRPr="00AC38FB" w:rsidRDefault="00AC38FB" w:rsidP="00AC38FB">
      <w:pPr>
        <w:spacing w:line="240" w:lineRule="exact"/>
        <w:rPr>
          <w:rFonts w:eastAsia="Times New Roman" w:cs="Arial"/>
          <w:b/>
          <w:szCs w:val="20"/>
        </w:rPr>
      </w:pPr>
      <w:r w:rsidRPr="00AC38FB">
        <w:rPr>
          <w:rStyle w:val="Heading4nonumberChar"/>
        </w:rPr>
        <w:t>Environmental Commitment – Direct Company Activities</w:t>
      </w:r>
    </w:p>
    <w:p w:rsidR="00AC38FB" w:rsidRPr="00AC38FB" w:rsidRDefault="00AC38FB" w:rsidP="00AC38FB">
      <w:pPr>
        <w:spacing w:line="240" w:lineRule="exact"/>
        <w:rPr>
          <w:rFonts w:eastAsia="Times New Roman" w:cs="Arial"/>
          <w:szCs w:val="20"/>
        </w:rPr>
      </w:pPr>
      <w:r w:rsidRPr="00AC38FB">
        <w:rPr>
          <w:rFonts w:eastAsia="Times New Roman" w:cs="Arial"/>
          <w:szCs w:val="20"/>
        </w:rPr>
        <w:t>In the course of our operations and within resource constraints, we will improve our environmental performance by:</w:t>
      </w:r>
    </w:p>
    <w:p w:rsidR="00AC38FB" w:rsidRPr="00AC38FB" w:rsidRDefault="00AC38FB" w:rsidP="00AC38FB">
      <w:pPr>
        <w:pStyle w:val="Bullet1"/>
      </w:pPr>
      <w:r w:rsidRPr="00AC38FB">
        <w:t>Reducing waste through re-use and recycling and by using refurbished and recycled products and materials where such alternatives are economical and suitable.</w:t>
      </w:r>
    </w:p>
    <w:p w:rsidR="00AC38FB" w:rsidRPr="00AC38FB" w:rsidRDefault="00AC38FB" w:rsidP="00AC38FB">
      <w:pPr>
        <w:pStyle w:val="Bullet1"/>
      </w:pPr>
      <w:r w:rsidRPr="00AC38FB">
        <w:t xml:space="preserve">Conserving energy, water, wood, paper and other resources, particularly those which are scarce or </w:t>
      </w:r>
      <w:proofErr w:type="spellStart"/>
      <w:r w:rsidRPr="00AC38FB">
        <w:t>non renewable</w:t>
      </w:r>
      <w:proofErr w:type="spellEnd"/>
      <w:r w:rsidRPr="00AC38FB">
        <w:t xml:space="preserve">, while still providing a safe and comfortable working environment. </w:t>
      </w:r>
    </w:p>
    <w:p w:rsidR="00AC38FB" w:rsidRPr="00AC38FB" w:rsidRDefault="00AC38FB" w:rsidP="00AC38FB">
      <w:pPr>
        <w:pStyle w:val="Bullet1"/>
      </w:pPr>
      <w:r w:rsidRPr="00AC38FB">
        <w:t>Ensuring that wherever practicable any natural products used are from sustainable sources, and comply with EU and international trading rules.</w:t>
      </w:r>
    </w:p>
    <w:p w:rsidR="00AC38FB" w:rsidRPr="00AC38FB" w:rsidRDefault="00AC38FB" w:rsidP="00AC38FB">
      <w:pPr>
        <w:pStyle w:val="Bullet1"/>
      </w:pPr>
      <w:r w:rsidRPr="00AC38FB">
        <w:t>Phasing out, where practical, ozone depleting substances and minimising the release of greenhouse gases, volatile organic compounds, vehicle emissions and other substances damaging to health and the environment.</w:t>
      </w:r>
    </w:p>
    <w:p w:rsidR="00AC38FB" w:rsidRPr="00AC38FB" w:rsidRDefault="00AC38FB" w:rsidP="00AC38FB">
      <w:pPr>
        <w:pStyle w:val="Bullet1"/>
      </w:pPr>
      <w:r w:rsidRPr="00AC38FB">
        <w:t>Meeting all relevant current and foreseen statutory regulations and specifying contractors do the same when working on our projects.</w:t>
      </w:r>
    </w:p>
    <w:p w:rsidR="00AC38FB" w:rsidRPr="00AC38FB" w:rsidRDefault="00AC38FB" w:rsidP="00AC38FB">
      <w:pPr>
        <w:pStyle w:val="Bullet1"/>
      </w:pPr>
      <w:r w:rsidRPr="00AC38FB">
        <w:t>Communicating openly with staff; educating, training and motivating our colleagues, and relevant others, to encourage them to support our environmental programmes.</w:t>
      </w:r>
    </w:p>
    <w:p w:rsidR="00AC38FB" w:rsidRPr="00AC38FB" w:rsidRDefault="00AC38FB" w:rsidP="00AC38FB">
      <w:pPr>
        <w:pStyle w:val="Bullet1"/>
      </w:pPr>
      <w:r w:rsidRPr="00AC38FB">
        <w:t>Encouraging manufacturers, suppliers and contractors through our projects and other means to improve or develop environmentally preferable goods and services at competitive prices.</w:t>
      </w:r>
    </w:p>
    <w:p w:rsidR="00AC38FB" w:rsidRPr="00AC38FB" w:rsidRDefault="00AC38FB" w:rsidP="00AC38FB">
      <w:pPr>
        <w:pStyle w:val="Bullet1"/>
      </w:pPr>
      <w:r w:rsidRPr="00AC38FB">
        <w:t>Ensuring, where practicable, that buildings occupied by us are designed, constructed and operated to optimise their environmental performance;</w:t>
      </w:r>
    </w:p>
    <w:p w:rsidR="00AC38FB" w:rsidRPr="00AC38FB" w:rsidRDefault="00AC38FB" w:rsidP="00AC38FB">
      <w:pPr>
        <w:pStyle w:val="Bullet1"/>
      </w:pPr>
      <w:r w:rsidRPr="00AC38FB">
        <w:t>Demonstrating that, where relevant, environmental issues are considered when making decisions, planning and developing policy, programmes and projects.</w:t>
      </w:r>
    </w:p>
    <w:p w:rsidR="00AC38FB" w:rsidRPr="00AC38FB" w:rsidRDefault="00AC38FB" w:rsidP="00AC38FB">
      <w:pPr>
        <w:pStyle w:val="Bullet1"/>
      </w:pPr>
      <w:r w:rsidRPr="00AC38FB">
        <w:t>Preventing pollution as a direct result of our business activities</w:t>
      </w:r>
    </w:p>
    <w:p w:rsidR="00AC38FB" w:rsidRPr="00AC38FB" w:rsidRDefault="00AC38FB" w:rsidP="00AC38FB">
      <w:pPr>
        <w:spacing w:line="240" w:lineRule="exact"/>
        <w:rPr>
          <w:rFonts w:eastAsia="Times New Roman" w:cs="Arial"/>
          <w:szCs w:val="20"/>
        </w:rPr>
      </w:pPr>
    </w:p>
    <w:p w:rsidR="00AC38FB" w:rsidRPr="00AC38FB" w:rsidRDefault="00AC38FB" w:rsidP="00AC38FB">
      <w:pPr>
        <w:pStyle w:val="Heading4nonumber"/>
      </w:pPr>
      <w:r w:rsidRPr="00AC38FB">
        <w:t>External Communication of Environmental Policy and Management</w:t>
      </w:r>
    </w:p>
    <w:p w:rsidR="00AC38FB" w:rsidRPr="00AC38FB" w:rsidRDefault="00AC38FB" w:rsidP="00AC38FB">
      <w:pPr>
        <w:pStyle w:val="Bullet1"/>
      </w:pPr>
      <w:r w:rsidRPr="00AC38FB">
        <w:t>The environmental policy will be made available to the public upon request.</w:t>
      </w:r>
    </w:p>
    <w:p w:rsidR="00AC38FB" w:rsidRPr="00AC38FB" w:rsidRDefault="00AC38FB" w:rsidP="00AC38FB">
      <w:pPr>
        <w:pStyle w:val="Bullet1"/>
      </w:pPr>
      <w:r w:rsidRPr="00AC38FB">
        <w:t>We shall respond upon receipt of enquiries from external third parties regarding our environmental aspects.</w:t>
      </w:r>
    </w:p>
    <w:p w:rsidR="00F32571" w:rsidRDefault="00F32571" w:rsidP="00D74AB9">
      <w:pPr>
        <w:spacing w:line="240" w:lineRule="exact"/>
        <w:rPr>
          <w:szCs w:val="20"/>
        </w:rPr>
      </w:pPr>
    </w:p>
    <w:tbl>
      <w:tblPr>
        <w:tblStyle w:val="TableGrid1"/>
        <w:tblW w:w="9361" w:type="dxa"/>
        <w:tblLook w:val="04A0" w:firstRow="1" w:lastRow="0" w:firstColumn="1" w:lastColumn="0" w:noHBand="0" w:noVBand="1"/>
      </w:tblPr>
      <w:tblGrid>
        <w:gridCol w:w="1159"/>
        <w:gridCol w:w="3588"/>
        <w:gridCol w:w="2313"/>
        <w:gridCol w:w="2301"/>
      </w:tblGrid>
      <w:tr w:rsidR="00BC01B8" w:rsidRPr="004B007A" w:rsidTr="00BC01B8">
        <w:trPr>
          <w:trHeight w:val="632"/>
        </w:trPr>
        <w:tc>
          <w:tcPr>
            <w:tcW w:w="1159" w:type="dxa"/>
          </w:tcPr>
          <w:p w:rsidR="00BC01B8" w:rsidRPr="004B007A" w:rsidRDefault="00BC01B8" w:rsidP="004B007A">
            <w:r w:rsidRPr="004B007A">
              <w:t xml:space="preserve">Name </w:t>
            </w:r>
          </w:p>
        </w:tc>
        <w:tc>
          <w:tcPr>
            <w:tcW w:w="3588" w:type="dxa"/>
          </w:tcPr>
          <w:p w:rsidR="00BC01B8" w:rsidRPr="004B007A" w:rsidRDefault="008E76F3" w:rsidP="004B007A">
            <w:r>
              <w:t>Doug</w:t>
            </w:r>
            <w:r w:rsidR="00BC01B8" w:rsidRPr="004B007A">
              <w:t xml:space="preserve"> Kerr</w:t>
            </w:r>
          </w:p>
        </w:tc>
        <w:tc>
          <w:tcPr>
            <w:tcW w:w="2313" w:type="dxa"/>
          </w:tcPr>
          <w:p w:rsidR="00BC01B8" w:rsidRPr="004B007A" w:rsidRDefault="00BC01B8" w:rsidP="004B007A">
            <w:r w:rsidRPr="004B007A">
              <w:t xml:space="preserve">Position </w:t>
            </w:r>
          </w:p>
        </w:tc>
        <w:tc>
          <w:tcPr>
            <w:tcW w:w="2301" w:type="dxa"/>
          </w:tcPr>
          <w:p w:rsidR="00BC01B8" w:rsidRPr="004B007A" w:rsidRDefault="00BC01B8" w:rsidP="004B007A">
            <w:r w:rsidRPr="004B007A">
              <w:t>Managing Director</w:t>
            </w:r>
          </w:p>
        </w:tc>
      </w:tr>
      <w:tr w:rsidR="00BC01B8" w:rsidRPr="004B007A" w:rsidTr="00BC01B8">
        <w:trPr>
          <w:trHeight w:val="605"/>
        </w:trPr>
        <w:tc>
          <w:tcPr>
            <w:tcW w:w="1159" w:type="dxa"/>
          </w:tcPr>
          <w:p w:rsidR="00BC01B8" w:rsidRPr="004B007A" w:rsidRDefault="00BC01B8" w:rsidP="004B007A">
            <w:r w:rsidRPr="004B007A">
              <w:t>Signature</w:t>
            </w:r>
          </w:p>
        </w:tc>
        <w:tc>
          <w:tcPr>
            <w:tcW w:w="3588" w:type="dxa"/>
          </w:tcPr>
          <w:p w:rsidR="00BC01B8" w:rsidRPr="004B007A" w:rsidRDefault="00FB7BEE" w:rsidP="00FB7BEE">
            <w:r>
              <w:t>O</w:t>
            </w:r>
            <w:r w:rsidRPr="00FB7BEE">
              <w:t>riginal signed by JD Kerr</w:t>
            </w:r>
          </w:p>
        </w:tc>
        <w:tc>
          <w:tcPr>
            <w:tcW w:w="2313" w:type="dxa"/>
          </w:tcPr>
          <w:p w:rsidR="00BC01B8" w:rsidRPr="004B007A" w:rsidRDefault="00BC01B8" w:rsidP="004B007A">
            <w:r w:rsidRPr="004B007A">
              <w:t xml:space="preserve">Date </w:t>
            </w:r>
          </w:p>
        </w:tc>
        <w:tc>
          <w:tcPr>
            <w:tcW w:w="2301" w:type="dxa"/>
          </w:tcPr>
          <w:p w:rsidR="00BC01B8" w:rsidRPr="004B007A" w:rsidRDefault="000E7BD3" w:rsidP="004B007A">
            <w:r>
              <w:t>01.03.19</w:t>
            </w:r>
          </w:p>
        </w:tc>
      </w:tr>
      <w:tr w:rsidR="00BC01B8" w:rsidRPr="004B007A" w:rsidTr="00655DEF">
        <w:trPr>
          <w:trHeight w:val="605"/>
        </w:trPr>
        <w:tc>
          <w:tcPr>
            <w:tcW w:w="9361" w:type="dxa"/>
            <w:gridSpan w:val="4"/>
          </w:tcPr>
          <w:p w:rsidR="00BC01B8" w:rsidRDefault="00BC01B8" w:rsidP="004B007A">
            <w:r>
              <w:t>Version 3.7</w:t>
            </w:r>
          </w:p>
        </w:tc>
      </w:tr>
    </w:tbl>
    <w:p w:rsidR="00D74AB9" w:rsidRDefault="00D74AB9" w:rsidP="00D74AB9">
      <w:pPr>
        <w:pStyle w:val="TableofContents"/>
      </w:pPr>
      <w:bookmarkStart w:id="0" w:name="_GoBack"/>
      <w:bookmarkEnd w:id="0"/>
    </w:p>
    <w:sectPr w:rsidR="00D74AB9" w:rsidSect="00E82B27">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2">
      <wne:acd wne:acdName="acd4"/>
    </wne:keymap>
    <wne:keymap wne:kcmPrimary="0631">
      <wne:acd wne:acdName="acd1"/>
    </wne:keymap>
    <wne:keymap wne:kcmPrimary="0632">
      <wne:acd wne:acdName="acd2"/>
    </wne:keymap>
    <wne:keymap wne:kcmPrimary="0633">
      <wne:acd wne:acdName="acd3"/>
    </wne:keymap>
    <wne:keymap wne:kcmPrimary="0634">
      <wne:acd wne:acdName="acd5"/>
    </wne:keymap>
    <wne:keymap wne:kcmPrimary="0642">
      <wne:acd wne:acdName="acd0"/>
    </wne:keymap>
  </wne:keymaps>
  <wne:toolbars>
    <wne:acdManifest>
      <wne:acdEntry wne:acdName="acd0"/>
      <wne:acdEntry wne:acdName="acd1"/>
      <wne:acdEntry wne:acdName="acd2"/>
      <wne:acdEntry wne:acdName="acd3"/>
      <wne:acdEntry wne:acdName="acd4"/>
      <wne:acdEntry wne:acdName="acd5"/>
    </wne:acdManifest>
  </wne:toolbars>
  <wne:acds>
    <wne:acd wne:argValue="AgBCAHUAbABsAGUAdAAgADEA" wne:acdName="acd0" wne:fciIndexBasedOn="0065"/>
    <wne:acd wne:argValue="AQAAAAEA" wne:acdName="acd1" wne:fciIndexBasedOn="0065"/>
    <wne:acd wne:argValue="AQAAAAIA" wne:acdName="acd2" wne:fciIndexBasedOn="0065"/>
    <wne:acd wne:argValue="AQAAAAMA" wne:acdName="acd3" wne:fciIndexBasedOn="0065"/>
    <wne:acd wne:argValue="AgBCAG8AZAB5AA==" wne:acdName="acd4" wne:fciIndexBasedOn="0065"/>
    <wne:acd wne:argValue="AQAAAAQ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571" w:rsidRDefault="00F32571" w:rsidP="00EB193C">
      <w:r>
        <w:separator/>
      </w:r>
    </w:p>
  </w:endnote>
  <w:endnote w:type="continuationSeparator" w:id="0">
    <w:p w:rsidR="00F32571" w:rsidRDefault="00F32571" w:rsidP="00EB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Frutiger 57C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93" w:rsidRDefault="005D0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253592"/>
      <w:docPartObj>
        <w:docPartGallery w:val="Page Numbers (Bottom of Page)"/>
        <w:docPartUnique/>
      </w:docPartObj>
    </w:sdtPr>
    <w:sdtEndPr/>
    <w:sdtContent>
      <w:sdt>
        <w:sdtPr>
          <w:id w:val="1853381468"/>
          <w:docPartObj>
            <w:docPartGallery w:val="Page Numbers (Top of Page)"/>
            <w:docPartUnique/>
          </w:docPartObj>
        </w:sdtPr>
        <w:sdtEndPr/>
        <w:sdtContent>
          <w:p w:rsidR="007C0E85" w:rsidRDefault="007C0E85">
            <w:pPr>
              <w:pStyle w:val="Footer"/>
            </w:pPr>
            <w:r w:rsidRPr="007C0E85">
              <w:rPr>
                <w:rStyle w:val="Footer1Char"/>
              </w:rPr>
              <w:t xml:space="preserve">Page </w:t>
            </w:r>
            <w:r w:rsidRPr="007C0E85">
              <w:rPr>
                <w:rStyle w:val="Footer1Char"/>
              </w:rPr>
              <w:fldChar w:fldCharType="begin"/>
            </w:r>
            <w:r w:rsidRPr="007C0E85">
              <w:rPr>
                <w:rStyle w:val="Footer1Char"/>
              </w:rPr>
              <w:instrText xml:space="preserve"> PAGE </w:instrText>
            </w:r>
            <w:r w:rsidRPr="007C0E85">
              <w:rPr>
                <w:rStyle w:val="Footer1Char"/>
              </w:rPr>
              <w:fldChar w:fldCharType="separate"/>
            </w:r>
            <w:r w:rsidR="002A25EC">
              <w:rPr>
                <w:rStyle w:val="Footer1Char"/>
              </w:rPr>
              <w:t>2</w:t>
            </w:r>
            <w:r w:rsidRPr="007C0E85">
              <w:rPr>
                <w:rStyle w:val="Footer1Char"/>
              </w:rPr>
              <w:fldChar w:fldCharType="end"/>
            </w:r>
            <w:r w:rsidRPr="007C0E85">
              <w:rPr>
                <w:rStyle w:val="Footer1Char"/>
              </w:rPr>
              <w:t xml:space="preserve"> of </w:t>
            </w:r>
            <w:r w:rsidRPr="007C0E85">
              <w:rPr>
                <w:rStyle w:val="Footer1Char"/>
              </w:rPr>
              <w:fldChar w:fldCharType="begin"/>
            </w:r>
            <w:r w:rsidRPr="007C0E85">
              <w:rPr>
                <w:rStyle w:val="Footer1Char"/>
              </w:rPr>
              <w:instrText xml:space="preserve"> NUMPAGES  </w:instrText>
            </w:r>
            <w:r w:rsidRPr="007C0E85">
              <w:rPr>
                <w:rStyle w:val="Footer1Char"/>
              </w:rPr>
              <w:fldChar w:fldCharType="separate"/>
            </w:r>
            <w:r w:rsidR="002A25EC">
              <w:rPr>
                <w:rStyle w:val="Footer1Char"/>
              </w:rPr>
              <w:t>2</w:t>
            </w:r>
            <w:r w:rsidRPr="007C0E85">
              <w:rPr>
                <w:rStyle w:val="Footer1Char"/>
              </w:rPr>
              <w:fldChar w:fldCharType="end"/>
            </w:r>
          </w:p>
        </w:sdtContent>
      </w:sdt>
    </w:sdtContent>
  </w:sdt>
  <w:p w:rsidR="00144EF8" w:rsidRDefault="00144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008993"/>
      <w:docPartObj>
        <w:docPartGallery w:val="Page Numbers (Bottom of Page)"/>
        <w:docPartUnique/>
      </w:docPartObj>
    </w:sdtPr>
    <w:sdtEndPr/>
    <w:sdtContent>
      <w:sdt>
        <w:sdtPr>
          <w:id w:val="-1705238520"/>
          <w:docPartObj>
            <w:docPartGallery w:val="Page Numbers (Top of Page)"/>
            <w:docPartUnique/>
          </w:docPartObj>
        </w:sdtPr>
        <w:sdtEndPr/>
        <w:sdtContent>
          <w:p w:rsidR="007C0E85" w:rsidRDefault="007C0E85" w:rsidP="007C0E85">
            <w:pPr>
              <w:pStyle w:val="Footer1"/>
            </w:pPr>
            <w:r w:rsidRPr="005D0193">
              <w:t xml:space="preserve">Page </w:t>
            </w:r>
            <w:r w:rsidRPr="005D0193">
              <w:rPr>
                <w:bCs/>
                <w:sz w:val="24"/>
                <w:szCs w:val="24"/>
              </w:rPr>
              <w:fldChar w:fldCharType="begin"/>
            </w:r>
            <w:r w:rsidRPr="005D0193">
              <w:rPr>
                <w:bCs/>
              </w:rPr>
              <w:instrText xml:space="preserve"> PAGE </w:instrText>
            </w:r>
            <w:r w:rsidRPr="005D0193">
              <w:rPr>
                <w:bCs/>
                <w:sz w:val="24"/>
                <w:szCs w:val="24"/>
              </w:rPr>
              <w:fldChar w:fldCharType="separate"/>
            </w:r>
            <w:r w:rsidR="002A25EC">
              <w:rPr>
                <w:bCs/>
              </w:rPr>
              <w:t>1</w:t>
            </w:r>
            <w:r w:rsidRPr="005D0193">
              <w:rPr>
                <w:bCs/>
                <w:sz w:val="24"/>
                <w:szCs w:val="24"/>
              </w:rPr>
              <w:fldChar w:fldCharType="end"/>
            </w:r>
            <w:r w:rsidRPr="005D0193">
              <w:t xml:space="preserve"> of </w:t>
            </w:r>
            <w:r w:rsidRPr="005D0193">
              <w:rPr>
                <w:bCs/>
                <w:sz w:val="24"/>
                <w:szCs w:val="24"/>
              </w:rPr>
              <w:fldChar w:fldCharType="begin"/>
            </w:r>
            <w:r w:rsidRPr="005D0193">
              <w:rPr>
                <w:bCs/>
              </w:rPr>
              <w:instrText xml:space="preserve"> NUMPAGES  </w:instrText>
            </w:r>
            <w:r w:rsidRPr="005D0193">
              <w:rPr>
                <w:bCs/>
                <w:sz w:val="24"/>
                <w:szCs w:val="24"/>
              </w:rPr>
              <w:fldChar w:fldCharType="separate"/>
            </w:r>
            <w:r w:rsidR="002A25EC">
              <w:rPr>
                <w:bCs/>
              </w:rPr>
              <w:t>2</w:t>
            </w:r>
            <w:r w:rsidRPr="005D0193">
              <w:rPr>
                <w:bCs/>
                <w:sz w:val="24"/>
                <w:szCs w:val="24"/>
              </w:rPr>
              <w:fldChar w:fldCharType="end"/>
            </w:r>
          </w:p>
        </w:sdtContent>
      </w:sdt>
    </w:sdtContent>
  </w:sdt>
  <w:p w:rsidR="00F32571" w:rsidRDefault="00F32571" w:rsidP="00D74AB9">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571" w:rsidRDefault="00F32571" w:rsidP="00EB193C">
      <w:r>
        <w:separator/>
      </w:r>
    </w:p>
  </w:footnote>
  <w:footnote w:type="continuationSeparator" w:id="0">
    <w:p w:rsidR="00F32571" w:rsidRDefault="00F32571" w:rsidP="00EB1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193" w:rsidRDefault="005D01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F8" w:rsidRDefault="00144EF8">
    <w:pPr>
      <w:pStyle w:val="Header"/>
    </w:pPr>
    <w:r>
      <w:rPr>
        <w:noProof/>
        <w:szCs w:val="20"/>
        <w:lang w:eastAsia="en-GB"/>
      </w:rPr>
      <w:drawing>
        <wp:anchor distT="0" distB="0" distL="114300" distR="114300" simplePos="0" relativeHeight="251685376" behindDoc="1" locked="0" layoutInCell="1" allowOverlap="1" wp14:anchorId="6B19B74A" wp14:editId="54998D5D">
          <wp:simplePos x="0" y="0"/>
          <wp:positionH relativeFrom="column">
            <wp:posOffset>4914900</wp:posOffset>
          </wp:positionH>
          <wp:positionV relativeFrom="paragraph">
            <wp:posOffset>-486410</wp:posOffset>
          </wp:positionV>
          <wp:extent cx="1786890" cy="819150"/>
          <wp:effectExtent l="0" t="0" r="0" b="0"/>
          <wp:wrapTight wrapText="bothSides">
            <wp:wrapPolygon edited="0">
              <wp:start x="0" y="0"/>
              <wp:lineTo x="0" y="21098"/>
              <wp:lineTo x="21416" y="21098"/>
              <wp:lineTo x="21416" y="0"/>
              <wp:lineTo x="0" y="0"/>
            </wp:wrapPolygon>
          </wp:wrapTight>
          <wp:docPr id="1" name="Picture 1" descr="Elementa_Official_CMYK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a_Official_CMYK_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89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571" w:rsidRDefault="00F32571" w:rsidP="00144EF8">
    <w:pPr>
      <w:pStyle w:val="Header"/>
      <w:tabs>
        <w:tab w:val="clear" w:pos="4513"/>
        <w:tab w:val="clear" w:pos="9026"/>
        <w:tab w:val="left" w:pos="2820"/>
      </w:tabs>
    </w:pPr>
    <w:r>
      <w:rPr>
        <w:noProof/>
        <w:szCs w:val="20"/>
        <w:lang w:eastAsia="en-GB"/>
      </w:rPr>
      <w:drawing>
        <wp:anchor distT="0" distB="0" distL="114300" distR="114300" simplePos="0" relativeHeight="251683328" behindDoc="1" locked="0" layoutInCell="1" allowOverlap="1">
          <wp:simplePos x="0" y="0"/>
          <wp:positionH relativeFrom="column">
            <wp:posOffset>4879975</wp:posOffset>
          </wp:positionH>
          <wp:positionV relativeFrom="paragraph">
            <wp:posOffset>-494665</wp:posOffset>
          </wp:positionV>
          <wp:extent cx="1786890" cy="819150"/>
          <wp:effectExtent l="0" t="0" r="0" b="0"/>
          <wp:wrapTight wrapText="bothSides">
            <wp:wrapPolygon edited="0">
              <wp:start x="0" y="0"/>
              <wp:lineTo x="0" y="21098"/>
              <wp:lineTo x="21416" y="21098"/>
              <wp:lineTo x="21416" y="0"/>
              <wp:lineTo x="0" y="0"/>
            </wp:wrapPolygon>
          </wp:wrapTight>
          <wp:docPr id="18" name="Picture 18" descr="Elementa_Official_CMYK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a_Official_CMYK_Logo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689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4EF8">
      <w:tab/>
    </w:r>
  </w:p>
  <w:p w:rsidR="00F32571" w:rsidRPr="007C0E85" w:rsidRDefault="00F32571" w:rsidP="007C0E85">
    <w:pPr>
      <w:pStyle w:val="Foot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F2B8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E6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0846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50D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4E43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C8D6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0B7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0852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82A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14A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4B94"/>
    <w:multiLevelType w:val="hybridMultilevel"/>
    <w:tmpl w:val="6040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C56040"/>
    <w:multiLevelType w:val="hybridMultilevel"/>
    <w:tmpl w:val="A6B0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767CCF"/>
    <w:multiLevelType w:val="hybridMultilevel"/>
    <w:tmpl w:val="BF7C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F42E14"/>
    <w:multiLevelType w:val="hybridMultilevel"/>
    <w:tmpl w:val="D752E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543320"/>
    <w:multiLevelType w:val="hybridMultilevel"/>
    <w:tmpl w:val="2F88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64867"/>
    <w:multiLevelType w:val="hybridMultilevel"/>
    <w:tmpl w:val="CF0A6C22"/>
    <w:lvl w:ilvl="0" w:tplc="2D461F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966EC2"/>
    <w:multiLevelType w:val="hybridMultilevel"/>
    <w:tmpl w:val="9F063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0BA2E52"/>
    <w:multiLevelType w:val="hybridMultilevel"/>
    <w:tmpl w:val="5F7E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0C042E"/>
    <w:multiLevelType w:val="hybridMultilevel"/>
    <w:tmpl w:val="FEC0B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DC1663"/>
    <w:multiLevelType w:val="hybridMultilevel"/>
    <w:tmpl w:val="2766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A84457"/>
    <w:multiLevelType w:val="hybridMultilevel"/>
    <w:tmpl w:val="D396A38C"/>
    <w:lvl w:ilvl="0" w:tplc="A81CA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1687C"/>
    <w:multiLevelType w:val="hybridMultilevel"/>
    <w:tmpl w:val="5C1ABF96"/>
    <w:lvl w:ilvl="0" w:tplc="00306B2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F73081B"/>
    <w:multiLevelType w:val="hybridMultilevel"/>
    <w:tmpl w:val="6F48B056"/>
    <w:lvl w:ilvl="0" w:tplc="2D461F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034EAD"/>
    <w:multiLevelType w:val="hybridMultilevel"/>
    <w:tmpl w:val="2730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9D6744"/>
    <w:multiLevelType w:val="hybridMultilevel"/>
    <w:tmpl w:val="09F2D1E2"/>
    <w:lvl w:ilvl="0" w:tplc="505A13A0">
      <w:start w:val="1"/>
      <w:numFmt w:val="bullet"/>
      <w:pStyle w:val="Bullet2"/>
      <w:lvlText w:val="o"/>
      <w:lvlJc w:val="left"/>
      <w:pPr>
        <w:ind w:left="1429" w:hanging="360"/>
      </w:pPr>
      <w:rPr>
        <w:rFonts w:ascii="Courier New" w:hAnsi="Courier New" w:hint="default"/>
        <w:color w:val="19A3DD"/>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347774F3"/>
    <w:multiLevelType w:val="hybridMultilevel"/>
    <w:tmpl w:val="CE5C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FA201B"/>
    <w:multiLevelType w:val="hybridMultilevel"/>
    <w:tmpl w:val="B2F605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1E2EAC"/>
    <w:multiLevelType w:val="hybridMultilevel"/>
    <w:tmpl w:val="811A384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6651B3"/>
    <w:multiLevelType w:val="hybridMultilevel"/>
    <w:tmpl w:val="FBB88B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03DB8"/>
    <w:multiLevelType w:val="hybridMultilevel"/>
    <w:tmpl w:val="EB023A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5163CC"/>
    <w:multiLevelType w:val="hybridMultilevel"/>
    <w:tmpl w:val="89DC26E6"/>
    <w:lvl w:ilvl="0" w:tplc="3EC8E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2A3C90"/>
    <w:multiLevelType w:val="hybridMultilevel"/>
    <w:tmpl w:val="CF687604"/>
    <w:lvl w:ilvl="0" w:tplc="DC0E871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A705306"/>
    <w:multiLevelType w:val="hybridMultilevel"/>
    <w:tmpl w:val="B792EA92"/>
    <w:lvl w:ilvl="0" w:tplc="9C9C78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32BF6"/>
    <w:multiLevelType w:val="hybridMultilevel"/>
    <w:tmpl w:val="C902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A5229"/>
    <w:multiLevelType w:val="hybridMultilevel"/>
    <w:tmpl w:val="907EA0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B196D00"/>
    <w:multiLevelType w:val="hybridMultilevel"/>
    <w:tmpl w:val="D05E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C5FBF"/>
    <w:multiLevelType w:val="hybridMultilevel"/>
    <w:tmpl w:val="DB782F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CA2744"/>
    <w:multiLevelType w:val="hybridMultilevel"/>
    <w:tmpl w:val="46686616"/>
    <w:lvl w:ilvl="0" w:tplc="F9FCF8AC">
      <w:start w:val="1"/>
      <w:numFmt w:val="bullet"/>
      <w:pStyle w:val="Bullet1"/>
      <w:lvlText w:val=""/>
      <w:lvlJc w:val="left"/>
      <w:pPr>
        <w:ind w:left="720" w:hanging="360"/>
      </w:pPr>
      <w:rPr>
        <w:rFonts w:ascii="Symbol" w:hAnsi="Symbol" w:hint="default"/>
        <w:color w:val="19A3DD"/>
      </w:rPr>
    </w:lvl>
    <w:lvl w:ilvl="1" w:tplc="6656653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CF609E"/>
    <w:multiLevelType w:val="hybridMultilevel"/>
    <w:tmpl w:val="C6B49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990780"/>
    <w:multiLevelType w:val="multilevel"/>
    <w:tmpl w:val="516C194A"/>
    <w:lvl w:ilvl="0">
      <w:start w:val="1"/>
      <w:numFmt w:val="decimal"/>
      <w:pStyle w:val="Heading1"/>
      <w:lvlText w:val="%1"/>
      <w:lvlJc w:val="left"/>
      <w:pPr>
        <w:ind w:left="114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30" w:hanging="720"/>
      </w:pPr>
    </w:lvl>
    <w:lvl w:ilvl="3">
      <w:start w:val="1"/>
      <w:numFmt w:val="decimal"/>
      <w:lvlText w:val="%1.%2.%3.%4"/>
      <w:lvlJc w:val="left"/>
      <w:pPr>
        <w:ind w:left="1574" w:hanging="864"/>
      </w:pPr>
    </w:lvl>
    <w:lvl w:ilvl="4">
      <w:start w:val="1"/>
      <w:numFmt w:val="decimal"/>
      <w:pStyle w:val="Heading5"/>
      <w:lvlText w:val="%1.%2.%3.%4.%5"/>
      <w:lvlJc w:val="left"/>
      <w:pPr>
        <w:ind w:left="1718" w:hanging="1008"/>
      </w:pPr>
    </w:lvl>
    <w:lvl w:ilvl="5">
      <w:start w:val="1"/>
      <w:numFmt w:val="decimal"/>
      <w:pStyle w:val="Heading6"/>
      <w:lvlText w:val="%1.%2.%3.%4.%5.%6"/>
      <w:lvlJc w:val="left"/>
      <w:pPr>
        <w:ind w:left="1862" w:hanging="1152"/>
      </w:pPr>
    </w:lvl>
    <w:lvl w:ilvl="6">
      <w:start w:val="1"/>
      <w:numFmt w:val="decimal"/>
      <w:pStyle w:val="Heading7"/>
      <w:lvlText w:val="%1.%2.%3.%4.%5.%6.%7"/>
      <w:lvlJc w:val="left"/>
      <w:pPr>
        <w:ind w:left="2006" w:hanging="1296"/>
      </w:pPr>
    </w:lvl>
    <w:lvl w:ilvl="7">
      <w:start w:val="1"/>
      <w:numFmt w:val="decimal"/>
      <w:pStyle w:val="Heading8"/>
      <w:lvlText w:val="%1.%2.%3.%4.%5.%6.%7.%8"/>
      <w:lvlJc w:val="left"/>
      <w:pPr>
        <w:ind w:left="2150" w:hanging="1440"/>
      </w:pPr>
    </w:lvl>
    <w:lvl w:ilvl="8">
      <w:start w:val="1"/>
      <w:numFmt w:val="decimal"/>
      <w:pStyle w:val="Heading9"/>
      <w:lvlText w:val="%1.%2.%3.%4.%5.%6.%7.%8.%9"/>
      <w:lvlJc w:val="left"/>
      <w:pPr>
        <w:ind w:left="2294" w:hanging="1584"/>
      </w:pPr>
    </w:lvl>
  </w:abstractNum>
  <w:abstractNum w:abstractNumId="40" w15:restartNumberingAfterBreak="0">
    <w:nsid w:val="76A865CD"/>
    <w:multiLevelType w:val="hybridMultilevel"/>
    <w:tmpl w:val="6C0C90FC"/>
    <w:lvl w:ilvl="0" w:tplc="2D461F4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A16612C"/>
    <w:multiLevelType w:val="hybridMultilevel"/>
    <w:tmpl w:val="4C92FCC4"/>
    <w:lvl w:ilvl="0" w:tplc="9C9C78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705D5D"/>
    <w:multiLevelType w:val="hybridMultilevel"/>
    <w:tmpl w:val="2BC6C5AE"/>
    <w:lvl w:ilvl="0" w:tplc="BC628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20"/>
  </w:num>
  <w:num w:numId="4">
    <w:abstractNumId w:val="24"/>
  </w:num>
  <w:num w:numId="5">
    <w:abstractNumId w:val="40"/>
  </w:num>
  <w:num w:numId="6">
    <w:abstractNumId w:val="15"/>
  </w:num>
  <w:num w:numId="7">
    <w:abstractNumId w:val="27"/>
  </w:num>
  <w:num w:numId="8">
    <w:abstractNumId w:val="29"/>
  </w:num>
  <w:num w:numId="9">
    <w:abstractNumId w:val="26"/>
  </w:num>
  <w:num w:numId="10">
    <w:abstractNumId w:val="22"/>
  </w:num>
  <w:num w:numId="11">
    <w:abstractNumId w:val="25"/>
  </w:num>
  <w:num w:numId="12">
    <w:abstractNumId w:val="17"/>
  </w:num>
  <w:num w:numId="13">
    <w:abstractNumId w:val="16"/>
  </w:num>
  <w:num w:numId="14">
    <w:abstractNumId w:val="31"/>
  </w:num>
  <w:num w:numId="15">
    <w:abstractNumId w:val="18"/>
  </w:num>
  <w:num w:numId="16">
    <w:abstractNumId w:val="38"/>
  </w:num>
  <w:num w:numId="17">
    <w:abstractNumId w:val="23"/>
  </w:num>
  <w:num w:numId="18">
    <w:abstractNumId w:val="35"/>
  </w:num>
  <w:num w:numId="19">
    <w:abstractNumId w:val="34"/>
  </w:num>
  <w:num w:numId="20">
    <w:abstractNumId w:val="12"/>
  </w:num>
  <w:num w:numId="21">
    <w:abstractNumId w:val="14"/>
  </w:num>
  <w:num w:numId="22">
    <w:abstractNumId w:val="10"/>
  </w:num>
  <w:num w:numId="23">
    <w:abstractNumId w:val="11"/>
  </w:num>
  <w:num w:numId="24">
    <w:abstractNumId w:val="33"/>
  </w:num>
  <w:num w:numId="25">
    <w:abstractNumId w:val="19"/>
  </w:num>
  <w:num w:numId="26">
    <w:abstractNumId w:val="42"/>
  </w:num>
  <w:num w:numId="27">
    <w:abstractNumId w:val="36"/>
  </w:num>
  <w:num w:numId="28">
    <w:abstractNumId w:val="13"/>
  </w:num>
  <w:num w:numId="29">
    <w:abstractNumId w:val="30"/>
  </w:num>
  <w:num w:numId="30">
    <w:abstractNumId w:val="28"/>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num>
  <w:num w:numId="42">
    <w:abstractNumId w:val="21"/>
  </w:num>
  <w:num w:numId="43">
    <w:abstractNumId w:val="4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revisionView w:markup="0"/>
  <w:defaultTabStop w:val="720"/>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1D8"/>
    <w:rsid w:val="000139DD"/>
    <w:rsid w:val="000205E5"/>
    <w:rsid w:val="000215D6"/>
    <w:rsid w:val="0002757C"/>
    <w:rsid w:val="00035E64"/>
    <w:rsid w:val="000361AA"/>
    <w:rsid w:val="000400B2"/>
    <w:rsid w:val="0004160D"/>
    <w:rsid w:val="0004697F"/>
    <w:rsid w:val="00052279"/>
    <w:rsid w:val="0006710D"/>
    <w:rsid w:val="0007204F"/>
    <w:rsid w:val="0007480C"/>
    <w:rsid w:val="00087B9E"/>
    <w:rsid w:val="0009069E"/>
    <w:rsid w:val="000920E5"/>
    <w:rsid w:val="000A21EA"/>
    <w:rsid w:val="000A4D93"/>
    <w:rsid w:val="000A5C82"/>
    <w:rsid w:val="000B0B36"/>
    <w:rsid w:val="000B26C6"/>
    <w:rsid w:val="000C6E4F"/>
    <w:rsid w:val="000D4911"/>
    <w:rsid w:val="000D60B2"/>
    <w:rsid w:val="000D6B08"/>
    <w:rsid w:val="000E7BD3"/>
    <w:rsid w:val="000F5C6F"/>
    <w:rsid w:val="000F61A4"/>
    <w:rsid w:val="001011E6"/>
    <w:rsid w:val="00103BFF"/>
    <w:rsid w:val="00105F70"/>
    <w:rsid w:val="0010677D"/>
    <w:rsid w:val="00107E72"/>
    <w:rsid w:val="001108D9"/>
    <w:rsid w:val="00113C88"/>
    <w:rsid w:val="001162D9"/>
    <w:rsid w:val="00117C75"/>
    <w:rsid w:val="00123EFB"/>
    <w:rsid w:val="00131E02"/>
    <w:rsid w:val="00133E22"/>
    <w:rsid w:val="00133FEC"/>
    <w:rsid w:val="00135A0B"/>
    <w:rsid w:val="00144EF8"/>
    <w:rsid w:val="00160AAA"/>
    <w:rsid w:val="00162445"/>
    <w:rsid w:val="001671B1"/>
    <w:rsid w:val="00196FA4"/>
    <w:rsid w:val="001A62D8"/>
    <w:rsid w:val="001A6569"/>
    <w:rsid w:val="001B5EE1"/>
    <w:rsid w:val="001C4FDC"/>
    <w:rsid w:val="001D4CB3"/>
    <w:rsid w:val="001E1E3E"/>
    <w:rsid w:val="001F1444"/>
    <w:rsid w:val="001F3C26"/>
    <w:rsid w:val="001F6A21"/>
    <w:rsid w:val="00203E37"/>
    <w:rsid w:val="00203F87"/>
    <w:rsid w:val="0020456F"/>
    <w:rsid w:val="002051DD"/>
    <w:rsid w:val="0020740F"/>
    <w:rsid w:val="00207725"/>
    <w:rsid w:val="002104FA"/>
    <w:rsid w:val="0021121F"/>
    <w:rsid w:val="002176FA"/>
    <w:rsid w:val="0022163F"/>
    <w:rsid w:val="00225FD3"/>
    <w:rsid w:val="0022641E"/>
    <w:rsid w:val="00237069"/>
    <w:rsid w:val="0024044E"/>
    <w:rsid w:val="00242854"/>
    <w:rsid w:val="00244455"/>
    <w:rsid w:val="002620AB"/>
    <w:rsid w:val="002641F2"/>
    <w:rsid w:val="00271F78"/>
    <w:rsid w:val="00276CF4"/>
    <w:rsid w:val="00287917"/>
    <w:rsid w:val="002A25EC"/>
    <w:rsid w:val="002B3F28"/>
    <w:rsid w:val="002B45E1"/>
    <w:rsid w:val="002C2216"/>
    <w:rsid w:val="002C79F9"/>
    <w:rsid w:val="002D6806"/>
    <w:rsid w:val="002E53BD"/>
    <w:rsid w:val="002E6F81"/>
    <w:rsid w:val="002E756D"/>
    <w:rsid w:val="002F4EC2"/>
    <w:rsid w:val="002F6EDB"/>
    <w:rsid w:val="00300371"/>
    <w:rsid w:val="00302CF4"/>
    <w:rsid w:val="00302E64"/>
    <w:rsid w:val="00303EB5"/>
    <w:rsid w:val="00312CA1"/>
    <w:rsid w:val="003146C5"/>
    <w:rsid w:val="00315FAF"/>
    <w:rsid w:val="00317D2A"/>
    <w:rsid w:val="00330C12"/>
    <w:rsid w:val="00347B59"/>
    <w:rsid w:val="0035103B"/>
    <w:rsid w:val="003512D1"/>
    <w:rsid w:val="003536D0"/>
    <w:rsid w:val="0036075C"/>
    <w:rsid w:val="00360DD2"/>
    <w:rsid w:val="00363AFB"/>
    <w:rsid w:val="003671B8"/>
    <w:rsid w:val="003712AD"/>
    <w:rsid w:val="003773D0"/>
    <w:rsid w:val="00383C2C"/>
    <w:rsid w:val="003A2308"/>
    <w:rsid w:val="003B35E6"/>
    <w:rsid w:val="003B76AC"/>
    <w:rsid w:val="003C43D5"/>
    <w:rsid w:val="003D1F12"/>
    <w:rsid w:val="003E5AD5"/>
    <w:rsid w:val="00400BF0"/>
    <w:rsid w:val="00402D67"/>
    <w:rsid w:val="004116A9"/>
    <w:rsid w:val="004205D3"/>
    <w:rsid w:val="00422602"/>
    <w:rsid w:val="00427950"/>
    <w:rsid w:val="0043388D"/>
    <w:rsid w:val="004367EC"/>
    <w:rsid w:val="00441326"/>
    <w:rsid w:val="00442D78"/>
    <w:rsid w:val="00447B91"/>
    <w:rsid w:val="00456A01"/>
    <w:rsid w:val="00461ADA"/>
    <w:rsid w:val="00462763"/>
    <w:rsid w:val="0046668F"/>
    <w:rsid w:val="00471456"/>
    <w:rsid w:val="00472055"/>
    <w:rsid w:val="0047328A"/>
    <w:rsid w:val="0047633A"/>
    <w:rsid w:val="00480072"/>
    <w:rsid w:val="00492627"/>
    <w:rsid w:val="004A152B"/>
    <w:rsid w:val="004A270D"/>
    <w:rsid w:val="004A34D7"/>
    <w:rsid w:val="004B007A"/>
    <w:rsid w:val="004B226A"/>
    <w:rsid w:val="004B2389"/>
    <w:rsid w:val="004C7918"/>
    <w:rsid w:val="004D6C1B"/>
    <w:rsid w:val="004E6C9F"/>
    <w:rsid w:val="004F1189"/>
    <w:rsid w:val="0051415E"/>
    <w:rsid w:val="00526668"/>
    <w:rsid w:val="0052672E"/>
    <w:rsid w:val="00534A34"/>
    <w:rsid w:val="00535EAE"/>
    <w:rsid w:val="0054135A"/>
    <w:rsid w:val="005438BB"/>
    <w:rsid w:val="00551551"/>
    <w:rsid w:val="00560BD6"/>
    <w:rsid w:val="00584DC4"/>
    <w:rsid w:val="0058651D"/>
    <w:rsid w:val="005B5DF0"/>
    <w:rsid w:val="005B5F1A"/>
    <w:rsid w:val="005C2AAB"/>
    <w:rsid w:val="005C4A79"/>
    <w:rsid w:val="005C4AB4"/>
    <w:rsid w:val="005C5869"/>
    <w:rsid w:val="005C7CE3"/>
    <w:rsid w:val="005C7F53"/>
    <w:rsid w:val="005D0193"/>
    <w:rsid w:val="005D425E"/>
    <w:rsid w:val="00601A7C"/>
    <w:rsid w:val="0060628F"/>
    <w:rsid w:val="006106CE"/>
    <w:rsid w:val="00610A38"/>
    <w:rsid w:val="00612574"/>
    <w:rsid w:val="00627E71"/>
    <w:rsid w:val="00647269"/>
    <w:rsid w:val="00647AA6"/>
    <w:rsid w:val="00647DFD"/>
    <w:rsid w:val="0065332B"/>
    <w:rsid w:val="00656E24"/>
    <w:rsid w:val="0067274B"/>
    <w:rsid w:val="0067408A"/>
    <w:rsid w:val="00682688"/>
    <w:rsid w:val="00682EC8"/>
    <w:rsid w:val="00692AEB"/>
    <w:rsid w:val="00692DA8"/>
    <w:rsid w:val="006B0DE4"/>
    <w:rsid w:val="006B1FF5"/>
    <w:rsid w:val="006B2A07"/>
    <w:rsid w:val="006C0C15"/>
    <w:rsid w:val="006C3651"/>
    <w:rsid w:val="006D3831"/>
    <w:rsid w:val="006D66F5"/>
    <w:rsid w:val="006D721C"/>
    <w:rsid w:val="006D7D2E"/>
    <w:rsid w:val="006E2631"/>
    <w:rsid w:val="006E263B"/>
    <w:rsid w:val="006E73AE"/>
    <w:rsid w:val="006F193B"/>
    <w:rsid w:val="006F3FC1"/>
    <w:rsid w:val="00713BF2"/>
    <w:rsid w:val="00716070"/>
    <w:rsid w:val="00717C34"/>
    <w:rsid w:val="00720EEC"/>
    <w:rsid w:val="00763C8F"/>
    <w:rsid w:val="007664B3"/>
    <w:rsid w:val="007823B6"/>
    <w:rsid w:val="007856F7"/>
    <w:rsid w:val="0078631E"/>
    <w:rsid w:val="00787105"/>
    <w:rsid w:val="00793871"/>
    <w:rsid w:val="0079570C"/>
    <w:rsid w:val="00795AF2"/>
    <w:rsid w:val="007A0357"/>
    <w:rsid w:val="007A5A02"/>
    <w:rsid w:val="007B15BD"/>
    <w:rsid w:val="007B45FC"/>
    <w:rsid w:val="007B71F5"/>
    <w:rsid w:val="007C0E85"/>
    <w:rsid w:val="007C3869"/>
    <w:rsid w:val="007C7A2F"/>
    <w:rsid w:val="007D002B"/>
    <w:rsid w:val="007D1605"/>
    <w:rsid w:val="007D604F"/>
    <w:rsid w:val="007D6AC5"/>
    <w:rsid w:val="007E6475"/>
    <w:rsid w:val="007F27E8"/>
    <w:rsid w:val="00800C6C"/>
    <w:rsid w:val="008042BC"/>
    <w:rsid w:val="008122BE"/>
    <w:rsid w:val="0081712B"/>
    <w:rsid w:val="008213BD"/>
    <w:rsid w:val="00822B93"/>
    <w:rsid w:val="00825EDA"/>
    <w:rsid w:val="00830C44"/>
    <w:rsid w:val="00846C02"/>
    <w:rsid w:val="00852EDC"/>
    <w:rsid w:val="00856BF4"/>
    <w:rsid w:val="00860B89"/>
    <w:rsid w:val="0086462E"/>
    <w:rsid w:val="00864D5D"/>
    <w:rsid w:val="00865090"/>
    <w:rsid w:val="00877C20"/>
    <w:rsid w:val="008854C9"/>
    <w:rsid w:val="00886520"/>
    <w:rsid w:val="008914BE"/>
    <w:rsid w:val="00891D07"/>
    <w:rsid w:val="0089328F"/>
    <w:rsid w:val="00893C01"/>
    <w:rsid w:val="008961D7"/>
    <w:rsid w:val="008A1B20"/>
    <w:rsid w:val="008A3473"/>
    <w:rsid w:val="008A611D"/>
    <w:rsid w:val="008C33DD"/>
    <w:rsid w:val="008C3CDB"/>
    <w:rsid w:val="008E4886"/>
    <w:rsid w:val="008E50D3"/>
    <w:rsid w:val="008E76F3"/>
    <w:rsid w:val="008F23C0"/>
    <w:rsid w:val="00901103"/>
    <w:rsid w:val="00901A3B"/>
    <w:rsid w:val="00903BC9"/>
    <w:rsid w:val="00903CBE"/>
    <w:rsid w:val="0090453C"/>
    <w:rsid w:val="00935729"/>
    <w:rsid w:val="00936673"/>
    <w:rsid w:val="00937DF8"/>
    <w:rsid w:val="00955686"/>
    <w:rsid w:val="009632B0"/>
    <w:rsid w:val="00963FE6"/>
    <w:rsid w:val="00965072"/>
    <w:rsid w:val="0096527A"/>
    <w:rsid w:val="00965365"/>
    <w:rsid w:val="00971223"/>
    <w:rsid w:val="00971299"/>
    <w:rsid w:val="009740BC"/>
    <w:rsid w:val="009A183D"/>
    <w:rsid w:val="009C11C9"/>
    <w:rsid w:val="009C148B"/>
    <w:rsid w:val="009C1CD6"/>
    <w:rsid w:val="009C31E8"/>
    <w:rsid w:val="009D7C75"/>
    <w:rsid w:val="009D7E2E"/>
    <w:rsid w:val="009E3AF0"/>
    <w:rsid w:val="009E457A"/>
    <w:rsid w:val="009E59DF"/>
    <w:rsid w:val="009F35DA"/>
    <w:rsid w:val="00A011A4"/>
    <w:rsid w:val="00A02D97"/>
    <w:rsid w:val="00A07332"/>
    <w:rsid w:val="00A10154"/>
    <w:rsid w:val="00A10726"/>
    <w:rsid w:val="00A26CB1"/>
    <w:rsid w:val="00A26E5F"/>
    <w:rsid w:val="00A306BF"/>
    <w:rsid w:val="00A3336D"/>
    <w:rsid w:val="00A34280"/>
    <w:rsid w:val="00A360EC"/>
    <w:rsid w:val="00A36CD3"/>
    <w:rsid w:val="00A447D8"/>
    <w:rsid w:val="00A512D7"/>
    <w:rsid w:val="00A56A04"/>
    <w:rsid w:val="00A73D57"/>
    <w:rsid w:val="00A75750"/>
    <w:rsid w:val="00A76BC2"/>
    <w:rsid w:val="00A770BA"/>
    <w:rsid w:val="00A90E76"/>
    <w:rsid w:val="00AA10C8"/>
    <w:rsid w:val="00AC38FB"/>
    <w:rsid w:val="00AC7F1F"/>
    <w:rsid w:val="00AD256E"/>
    <w:rsid w:val="00AD43BF"/>
    <w:rsid w:val="00AF2D74"/>
    <w:rsid w:val="00AF34D2"/>
    <w:rsid w:val="00B12D1E"/>
    <w:rsid w:val="00B15C45"/>
    <w:rsid w:val="00B15E3C"/>
    <w:rsid w:val="00B34D6C"/>
    <w:rsid w:val="00B40EF3"/>
    <w:rsid w:val="00B45D8E"/>
    <w:rsid w:val="00B50594"/>
    <w:rsid w:val="00B50CF6"/>
    <w:rsid w:val="00B64E6C"/>
    <w:rsid w:val="00B7687F"/>
    <w:rsid w:val="00B8163B"/>
    <w:rsid w:val="00B81D89"/>
    <w:rsid w:val="00B831EA"/>
    <w:rsid w:val="00B84621"/>
    <w:rsid w:val="00B9054D"/>
    <w:rsid w:val="00B95159"/>
    <w:rsid w:val="00B96A86"/>
    <w:rsid w:val="00BA064D"/>
    <w:rsid w:val="00BA2860"/>
    <w:rsid w:val="00BB0453"/>
    <w:rsid w:val="00BB3161"/>
    <w:rsid w:val="00BB330C"/>
    <w:rsid w:val="00BB7197"/>
    <w:rsid w:val="00BC01B8"/>
    <w:rsid w:val="00BD4C9F"/>
    <w:rsid w:val="00BE1A07"/>
    <w:rsid w:val="00C0496D"/>
    <w:rsid w:val="00C20BAC"/>
    <w:rsid w:val="00C279D7"/>
    <w:rsid w:val="00C414B9"/>
    <w:rsid w:val="00C62E84"/>
    <w:rsid w:val="00C6327F"/>
    <w:rsid w:val="00C63457"/>
    <w:rsid w:val="00C842FB"/>
    <w:rsid w:val="00C86F89"/>
    <w:rsid w:val="00C9540F"/>
    <w:rsid w:val="00CA533D"/>
    <w:rsid w:val="00CD2375"/>
    <w:rsid w:val="00CE5EBA"/>
    <w:rsid w:val="00CF082F"/>
    <w:rsid w:val="00D21ABE"/>
    <w:rsid w:val="00D23004"/>
    <w:rsid w:val="00D301D8"/>
    <w:rsid w:val="00D34772"/>
    <w:rsid w:val="00D3575A"/>
    <w:rsid w:val="00D43004"/>
    <w:rsid w:val="00D47760"/>
    <w:rsid w:val="00D53C23"/>
    <w:rsid w:val="00D61FFC"/>
    <w:rsid w:val="00D6268C"/>
    <w:rsid w:val="00D7069A"/>
    <w:rsid w:val="00D74AB9"/>
    <w:rsid w:val="00D81264"/>
    <w:rsid w:val="00D82908"/>
    <w:rsid w:val="00D8307D"/>
    <w:rsid w:val="00D84113"/>
    <w:rsid w:val="00D84EEE"/>
    <w:rsid w:val="00D9038A"/>
    <w:rsid w:val="00D94CFB"/>
    <w:rsid w:val="00DA2D3D"/>
    <w:rsid w:val="00DA3B5E"/>
    <w:rsid w:val="00DB58D3"/>
    <w:rsid w:val="00DC09FC"/>
    <w:rsid w:val="00DE233D"/>
    <w:rsid w:val="00DE32AB"/>
    <w:rsid w:val="00DF6624"/>
    <w:rsid w:val="00E24BC7"/>
    <w:rsid w:val="00E31F43"/>
    <w:rsid w:val="00E42DAC"/>
    <w:rsid w:val="00E71443"/>
    <w:rsid w:val="00E71F35"/>
    <w:rsid w:val="00E7572C"/>
    <w:rsid w:val="00E75EBE"/>
    <w:rsid w:val="00E82B27"/>
    <w:rsid w:val="00E831AC"/>
    <w:rsid w:val="00E86E0B"/>
    <w:rsid w:val="00EB193C"/>
    <w:rsid w:val="00EB2AA5"/>
    <w:rsid w:val="00EB676E"/>
    <w:rsid w:val="00EB67CC"/>
    <w:rsid w:val="00EC2148"/>
    <w:rsid w:val="00EC2341"/>
    <w:rsid w:val="00EC3880"/>
    <w:rsid w:val="00EC5697"/>
    <w:rsid w:val="00ED10AF"/>
    <w:rsid w:val="00EE6D58"/>
    <w:rsid w:val="00EF6203"/>
    <w:rsid w:val="00F03D0B"/>
    <w:rsid w:val="00F03FD1"/>
    <w:rsid w:val="00F072CD"/>
    <w:rsid w:val="00F178DE"/>
    <w:rsid w:val="00F21530"/>
    <w:rsid w:val="00F263AE"/>
    <w:rsid w:val="00F32571"/>
    <w:rsid w:val="00F42288"/>
    <w:rsid w:val="00F53507"/>
    <w:rsid w:val="00F53AA7"/>
    <w:rsid w:val="00F63F1A"/>
    <w:rsid w:val="00F732C3"/>
    <w:rsid w:val="00F74C51"/>
    <w:rsid w:val="00F758D0"/>
    <w:rsid w:val="00F76214"/>
    <w:rsid w:val="00F83F04"/>
    <w:rsid w:val="00F942BD"/>
    <w:rsid w:val="00F96E64"/>
    <w:rsid w:val="00FA16BD"/>
    <w:rsid w:val="00FB28DB"/>
    <w:rsid w:val="00FB67D2"/>
    <w:rsid w:val="00FB69DE"/>
    <w:rsid w:val="00FB6ACB"/>
    <w:rsid w:val="00FB782C"/>
    <w:rsid w:val="00FB7BB9"/>
    <w:rsid w:val="00FB7BEE"/>
    <w:rsid w:val="00FC43DA"/>
    <w:rsid w:val="00FC6950"/>
    <w:rsid w:val="00FD0DD4"/>
    <w:rsid w:val="00FD20B5"/>
    <w:rsid w:val="00FD476E"/>
    <w:rsid w:val="00FE2CD7"/>
    <w:rsid w:val="00FE6431"/>
    <w:rsid w:val="00FE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15DCE2"/>
  <w15:docId w15:val="{63633D2E-BB4E-440C-8AA8-49BA833A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288"/>
    <w:pPr>
      <w:jc w:val="both"/>
    </w:pPr>
    <w:rPr>
      <w:rFonts w:ascii="Arial" w:hAnsi="Arial"/>
      <w:szCs w:val="22"/>
      <w:lang w:eastAsia="en-US"/>
    </w:rPr>
  </w:style>
  <w:style w:type="paragraph" w:styleId="Heading1">
    <w:name w:val="heading 1"/>
    <w:basedOn w:val="Normal"/>
    <w:next w:val="Body"/>
    <w:link w:val="Heading1Char"/>
    <w:uiPriority w:val="9"/>
    <w:qFormat/>
    <w:rsid w:val="00656E24"/>
    <w:pPr>
      <w:keepNext/>
      <w:keepLines/>
      <w:numPr>
        <w:numId w:val="1"/>
      </w:numPr>
      <w:spacing w:before="120" w:after="240"/>
      <w:ind w:left="709" w:hanging="709"/>
      <w:outlineLvl w:val="0"/>
    </w:pPr>
    <w:rPr>
      <w:rFonts w:eastAsia="Times New Roman"/>
      <w:bCs/>
      <w:caps/>
      <w:color w:val="00A4E4"/>
      <w:sz w:val="32"/>
      <w:szCs w:val="28"/>
    </w:rPr>
  </w:style>
  <w:style w:type="paragraph" w:styleId="Heading2">
    <w:name w:val="heading 2"/>
    <w:basedOn w:val="Normal"/>
    <w:next w:val="Body"/>
    <w:link w:val="Heading2Char"/>
    <w:uiPriority w:val="9"/>
    <w:unhideWhenUsed/>
    <w:qFormat/>
    <w:rsid w:val="00656E24"/>
    <w:pPr>
      <w:keepNext/>
      <w:keepLines/>
      <w:numPr>
        <w:ilvl w:val="1"/>
        <w:numId w:val="1"/>
      </w:numPr>
      <w:spacing w:before="240" w:after="120"/>
      <w:ind w:left="709" w:hanging="709"/>
      <w:outlineLvl w:val="1"/>
    </w:pPr>
    <w:rPr>
      <w:rFonts w:eastAsia="Times New Roman"/>
      <w:bCs/>
      <w:caps/>
      <w:color w:val="00A4E4"/>
      <w:sz w:val="24"/>
      <w:szCs w:val="26"/>
    </w:rPr>
  </w:style>
  <w:style w:type="paragraph" w:styleId="Heading3">
    <w:name w:val="heading 3"/>
    <w:basedOn w:val="Normal"/>
    <w:next w:val="Body"/>
    <w:link w:val="Heading3Char"/>
    <w:uiPriority w:val="9"/>
    <w:unhideWhenUsed/>
    <w:qFormat/>
    <w:rsid w:val="00656E24"/>
    <w:pPr>
      <w:keepNext/>
      <w:keepLines/>
      <w:numPr>
        <w:ilvl w:val="2"/>
        <w:numId w:val="1"/>
      </w:numPr>
      <w:spacing w:before="200" w:after="120"/>
      <w:ind w:left="709"/>
      <w:outlineLvl w:val="2"/>
    </w:pPr>
    <w:rPr>
      <w:rFonts w:eastAsia="Times New Roman"/>
      <w:bCs/>
      <w:color w:val="00A4E4"/>
      <w:sz w:val="22"/>
    </w:rPr>
  </w:style>
  <w:style w:type="paragraph" w:styleId="Heading4">
    <w:name w:val="heading 4"/>
    <w:basedOn w:val="Heading3"/>
    <w:next w:val="Body"/>
    <w:link w:val="Heading4Char"/>
    <w:uiPriority w:val="9"/>
    <w:unhideWhenUsed/>
    <w:rsid w:val="007B71F5"/>
    <w:pPr>
      <w:numPr>
        <w:ilvl w:val="0"/>
        <w:numId w:val="0"/>
      </w:numPr>
      <w:outlineLvl w:val="3"/>
    </w:pPr>
  </w:style>
  <w:style w:type="paragraph" w:styleId="Heading5">
    <w:name w:val="heading 5"/>
    <w:basedOn w:val="Normal"/>
    <w:next w:val="Normal"/>
    <w:link w:val="Heading5Char"/>
    <w:uiPriority w:val="9"/>
    <w:semiHidden/>
    <w:unhideWhenUsed/>
    <w:qFormat/>
    <w:rsid w:val="00D301D8"/>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D301D8"/>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D301D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D301D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D301D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6E24"/>
    <w:rPr>
      <w:rFonts w:ascii="Arial" w:eastAsia="Times New Roman" w:hAnsi="Arial"/>
      <w:bCs/>
      <w:caps/>
      <w:color w:val="00A4E4"/>
      <w:sz w:val="32"/>
      <w:szCs w:val="28"/>
      <w:lang w:eastAsia="en-US"/>
    </w:rPr>
  </w:style>
  <w:style w:type="character" w:customStyle="1" w:styleId="Heading2Char">
    <w:name w:val="Heading 2 Char"/>
    <w:link w:val="Heading2"/>
    <w:uiPriority w:val="9"/>
    <w:rsid w:val="00656E24"/>
    <w:rPr>
      <w:rFonts w:ascii="Arial" w:eastAsia="Times New Roman" w:hAnsi="Arial"/>
      <w:bCs/>
      <w:caps/>
      <w:color w:val="00A4E4"/>
      <w:sz w:val="24"/>
      <w:szCs w:val="26"/>
      <w:lang w:eastAsia="en-US"/>
    </w:rPr>
  </w:style>
  <w:style w:type="character" w:customStyle="1" w:styleId="Heading3Char">
    <w:name w:val="Heading 3 Char"/>
    <w:link w:val="Heading3"/>
    <w:uiPriority w:val="9"/>
    <w:rsid w:val="00656E24"/>
    <w:rPr>
      <w:rFonts w:ascii="Arial" w:eastAsia="Times New Roman" w:hAnsi="Arial"/>
      <w:bCs/>
      <w:color w:val="00A4E4"/>
      <w:sz w:val="22"/>
      <w:szCs w:val="22"/>
      <w:lang w:eastAsia="en-US"/>
    </w:rPr>
  </w:style>
  <w:style w:type="character" w:customStyle="1" w:styleId="Heading4Char">
    <w:name w:val="Heading 4 Char"/>
    <w:link w:val="Heading4"/>
    <w:uiPriority w:val="9"/>
    <w:rsid w:val="007B71F5"/>
    <w:rPr>
      <w:rFonts w:ascii="Arial" w:eastAsia="Times New Roman" w:hAnsi="Arial"/>
      <w:bCs/>
      <w:color w:val="00A4E4"/>
      <w:sz w:val="22"/>
      <w:szCs w:val="22"/>
      <w:lang w:eastAsia="en-US"/>
    </w:rPr>
  </w:style>
  <w:style w:type="character" w:customStyle="1" w:styleId="Heading5Char">
    <w:name w:val="Heading 5 Char"/>
    <w:link w:val="Heading5"/>
    <w:uiPriority w:val="9"/>
    <w:semiHidden/>
    <w:rsid w:val="00D301D8"/>
    <w:rPr>
      <w:rFonts w:ascii="Cambria" w:eastAsia="Times New Roman" w:hAnsi="Cambria" w:cs="Times New Roman"/>
      <w:color w:val="243F60"/>
      <w:lang w:val="en-GB"/>
    </w:rPr>
  </w:style>
  <w:style w:type="character" w:customStyle="1" w:styleId="Heading6Char">
    <w:name w:val="Heading 6 Char"/>
    <w:link w:val="Heading6"/>
    <w:uiPriority w:val="9"/>
    <w:semiHidden/>
    <w:rsid w:val="00D301D8"/>
    <w:rPr>
      <w:rFonts w:ascii="Cambria" w:eastAsia="Times New Roman" w:hAnsi="Cambria" w:cs="Times New Roman"/>
      <w:i/>
      <w:iCs/>
      <w:color w:val="243F60"/>
      <w:lang w:val="en-GB"/>
    </w:rPr>
  </w:style>
  <w:style w:type="character" w:customStyle="1" w:styleId="Heading7Char">
    <w:name w:val="Heading 7 Char"/>
    <w:link w:val="Heading7"/>
    <w:uiPriority w:val="9"/>
    <w:semiHidden/>
    <w:rsid w:val="00D301D8"/>
    <w:rPr>
      <w:rFonts w:ascii="Cambria" w:eastAsia="Times New Roman" w:hAnsi="Cambria" w:cs="Times New Roman"/>
      <w:i/>
      <w:iCs/>
      <w:color w:val="404040"/>
      <w:lang w:val="en-GB"/>
    </w:rPr>
  </w:style>
  <w:style w:type="character" w:customStyle="1" w:styleId="Heading8Char">
    <w:name w:val="Heading 8 Char"/>
    <w:link w:val="Heading8"/>
    <w:uiPriority w:val="9"/>
    <w:semiHidden/>
    <w:rsid w:val="00D301D8"/>
    <w:rPr>
      <w:rFonts w:ascii="Cambria" w:eastAsia="Times New Roman" w:hAnsi="Cambria" w:cs="Times New Roman"/>
      <w:color w:val="404040"/>
      <w:sz w:val="20"/>
      <w:szCs w:val="20"/>
      <w:lang w:val="en-GB"/>
    </w:rPr>
  </w:style>
  <w:style w:type="character" w:customStyle="1" w:styleId="Heading9Char">
    <w:name w:val="Heading 9 Char"/>
    <w:link w:val="Heading9"/>
    <w:uiPriority w:val="9"/>
    <w:semiHidden/>
    <w:rsid w:val="00D301D8"/>
    <w:rPr>
      <w:rFonts w:ascii="Cambria" w:eastAsia="Times New Roman" w:hAnsi="Cambria" w:cs="Times New Roman"/>
      <w:i/>
      <w:iCs/>
      <w:color w:val="404040"/>
      <w:sz w:val="20"/>
      <w:szCs w:val="20"/>
      <w:lang w:val="en-GB"/>
    </w:rPr>
  </w:style>
  <w:style w:type="paragraph" w:styleId="NoSpacing">
    <w:name w:val="No Spacing"/>
    <w:uiPriority w:val="1"/>
    <w:rsid w:val="00D301D8"/>
    <w:rPr>
      <w:sz w:val="22"/>
      <w:szCs w:val="22"/>
      <w:lang w:eastAsia="en-US"/>
    </w:rPr>
  </w:style>
  <w:style w:type="paragraph" w:styleId="BalloonText">
    <w:name w:val="Balloon Text"/>
    <w:basedOn w:val="Normal"/>
    <w:link w:val="BalloonTextChar"/>
    <w:uiPriority w:val="99"/>
    <w:semiHidden/>
    <w:unhideWhenUsed/>
    <w:rsid w:val="00D301D8"/>
    <w:rPr>
      <w:rFonts w:ascii="Tahoma" w:hAnsi="Tahoma" w:cs="Tahoma"/>
      <w:sz w:val="16"/>
      <w:szCs w:val="16"/>
    </w:rPr>
  </w:style>
  <w:style w:type="character" w:customStyle="1" w:styleId="BalloonTextChar">
    <w:name w:val="Balloon Text Char"/>
    <w:link w:val="BalloonText"/>
    <w:uiPriority w:val="99"/>
    <w:semiHidden/>
    <w:rsid w:val="00D301D8"/>
    <w:rPr>
      <w:rFonts w:ascii="Tahoma" w:hAnsi="Tahoma" w:cs="Tahoma"/>
      <w:sz w:val="16"/>
      <w:szCs w:val="16"/>
      <w:lang w:val="en-GB"/>
    </w:rPr>
  </w:style>
  <w:style w:type="paragraph" w:styleId="Header">
    <w:name w:val="header"/>
    <w:basedOn w:val="Normal"/>
    <w:link w:val="HeaderChar"/>
    <w:uiPriority w:val="99"/>
    <w:unhideWhenUsed/>
    <w:rsid w:val="00D301D8"/>
    <w:pPr>
      <w:tabs>
        <w:tab w:val="center" w:pos="4513"/>
        <w:tab w:val="right" w:pos="9026"/>
      </w:tabs>
    </w:pPr>
  </w:style>
  <w:style w:type="character" w:customStyle="1" w:styleId="HeaderChar">
    <w:name w:val="Header Char"/>
    <w:link w:val="Header"/>
    <w:uiPriority w:val="99"/>
    <w:rsid w:val="00D301D8"/>
    <w:rPr>
      <w:lang w:val="en-GB"/>
    </w:rPr>
  </w:style>
  <w:style w:type="paragraph" w:styleId="Footer">
    <w:name w:val="footer"/>
    <w:basedOn w:val="Normal"/>
    <w:link w:val="FooterChar"/>
    <w:uiPriority w:val="99"/>
    <w:unhideWhenUsed/>
    <w:rsid w:val="00D301D8"/>
    <w:pPr>
      <w:tabs>
        <w:tab w:val="center" w:pos="4513"/>
        <w:tab w:val="right" w:pos="9026"/>
      </w:tabs>
    </w:pPr>
  </w:style>
  <w:style w:type="character" w:customStyle="1" w:styleId="FooterChar">
    <w:name w:val="Footer Char"/>
    <w:link w:val="Footer"/>
    <w:uiPriority w:val="99"/>
    <w:rsid w:val="00D301D8"/>
    <w:rPr>
      <w:lang w:val="en-GB"/>
    </w:rPr>
  </w:style>
  <w:style w:type="paragraph" w:customStyle="1" w:styleId="TableofContents">
    <w:name w:val="Table of Contents"/>
    <w:basedOn w:val="Normal"/>
    <w:link w:val="TableofContentsChar"/>
    <w:qFormat/>
    <w:rsid w:val="004116A9"/>
    <w:rPr>
      <w:rFonts w:cs="Arial"/>
      <w:caps/>
      <w:color w:val="00A4E4"/>
      <w:sz w:val="36"/>
      <w:szCs w:val="36"/>
    </w:rPr>
  </w:style>
  <w:style w:type="paragraph" w:styleId="TOC2">
    <w:name w:val="toc 2"/>
    <w:basedOn w:val="Normal"/>
    <w:next w:val="Normal"/>
    <w:autoRedefine/>
    <w:uiPriority w:val="39"/>
    <w:unhideWhenUsed/>
    <w:rsid w:val="00DA2D3D"/>
    <w:pPr>
      <w:tabs>
        <w:tab w:val="left" w:pos="284"/>
        <w:tab w:val="left" w:pos="880"/>
        <w:tab w:val="right" w:leader="dot" w:pos="8766"/>
      </w:tabs>
      <w:spacing w:after="100"/>
      <w:ind w:left="220"/>
    </w:pPr>
  </w:style>
  <w:style w:type="character" w:customStyle="1" w:styleId="TableofContentsChar">
    <w:name w:val="Table of Contents Char"/>
    <w:link w:val="TableofContents"/>
    <w:rsid w:val="004116A9"/>
    <w:rPr>
      <w:rFonts w:ascii="Arial" w:hAnsi="Arial" w:cs="Arial"/>
      <w:caps/>
      <w:color w:val="00A4E4"/>
      <w:sz w:val="36"/>
      <w:szCs w:val="36"/>
      <w:lang w:eastAsia="en-US"/>
    </w:rPr>
  </w:style>
  <w:style w:type="paragraph" w:styleId="TOC1">
    <w:name w:val="toc 1"/>
    <w:basedOn w:val="Normal"/>
    <w:next w:val="Normal"/>
    <w:autoRedefine/>
    <w:uiPriority w:val="39"/>
    <w:unhideWhenUsed/>
    <w:rsid w:val="00315FAF"/>
    <w:pPr>
      <w:tabs>
        <w:tab w:val="left" w:pos="440"/>
        <w:tab w:val="right" w:leader="dot" w:pos="8789"/>
      </w:tabs>
      <w:spacing w:after="100"/>
      <w:ind w:right="544"/>
    </w:pPr>
  </w:style>
  <w:style w:type="character" w:styleId="Hyperlink">
    <w:name w:val="Hyperlink"/>
    <w:uiPriority w:val="99"/>
    <w:unhideWhenUsed/>
    <w:rsid w:val="00D301D8"/>
    <w:rPr>
      <w:color w:val="0000FF"/>
      <w:u w:val="single"/>
    </w:rPr>
  </w:style>
  <w:style w:type="table" w:styleId="TableGrid">
    <w:name w:val="Table Grid"/>
    <w:basedOn w:val="TableNormal"/>
    <w:uiPriority w:val="59"/>
    <w:rsid w:val="00F42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rontpage-heading1">
    <w:name w:val="Front page - heading 1"/>
    <w:basedOn w:val="Normal"/>
    <w:link w:val="Frontpage-heading1Char"/>
    <w:qFormat/>
    <w:rsid w:val="0009069E"/>
    <w:pPr>
      <w:jc w:val="right"/>
    </w:pPr>
    <w:rPr>
      <w:rFonts w:ascii="Arial Bold" w:hAnsi="Arial Bold" w:cs="Arial"/>
      <w:b/>
      <w:caps/>
      <w:color w:val="808080"/>
      <w:sz w:val="36"/>
      <w:szCs w:val="36"/>
    </w:rPr>
  </w:style>
  <w:style w:type="paragraph" w:customStyle="1" w:styleId="Frontpage-heading2">
    <w:name w:val="Front page - heading 2"/>
    <w:basedOn w:val="Normal"/>
    <w:link w:val="Frontpage-heading2Char"/>
    <w:qFormat/>
    <w:rsid w:val="0009069E"/>
    <w:pPr>
      <w:jc w:val="right"/>
    </w:pPr>
    <w:rPr>
      <w:rFonts w:cs="Arial"/>
      <w:caps/>
      <w:color w:val="808080"/>
      <w:sz w:val="36"/>
      <w:szCs w:val="36"/>
    </w:rPr>
  </w:style>
  <w:style w:type="character" w:customStyle="1" w:styleId="Frontpage-heading1Char">
    <w:name w:val="Front page - heading 1 Char"/>
    <w:link w:val="Frontpage-heading1"/>
    <w:rsid w:val="0009069E"/>
    <w:rPr>
      <w:rFonts w:ascii="Arial Bold" w:hAnsi="Arial Bold" w:cs="Arial"/>
      <w:b/>
      <w:caps/>
      <w:color w:val="808080"/>
      <w:sz w:val="36"/>
      <w:szCs w:val="36"/>
      <w:lang w:eastAsia="en-US"/>
    </w:rPr>
  </w:style>
  <w:style w:type="paragraph" w:customStyle="1" w:styleId="Bullet1">
    <w:name w:val="Bullet 1"/>
    <w:basedOn w:val="Normal"/>
    <w:link w:val="Bullet1Char"/>
    <w:qFormat/>
    <w:rsid w:val="00716070"/>
    <w:pPr>
      <w:numPr>
        <w:numId w:val="2"/>
      </w:numPr>
      <w:ind w:left="1134" w:hanging="357"/>
    </w:pPr>
  </w:style>
  <w:style w:type="character" w:customStyle="1" w:styleId="Frontpage-heading2Char">
    <w:name w:val="Front page - heading 2 Char"/>
    <w:link w:val="Frontpage-heading2"/>
    <w:rsid w:val="0009069E"/>
    <w:rPr>
      <w:rFonts w:ascii="Arial" w:hAnsi="Arial" w:cs="Arial"/>
      <w:caps/>
      <w:color w:val="808080"/>
      <w:sz w:val="36"/>
      <w:szCs w:val="36"/>
      <w:lang w:eastAsia="en-US"/>
    </w:rPr>
  </w:style>
  <w:style w:type="paragraph" w:customStyle="1" w:styleId="Footer1">
    <w:name w:val="Footer 1"/>
    <w:basedOn w:val="Footer"/>
    <w:link w:val="Footer1Char"/>
    <w:qFormat/>
    <w:rsid w:val="00656E24"/>
    <w:rPr>
      <w:noProof/>
      <w:color w:val="00A4E4"/>
      <w:sz w:val="16"/>
      <w:lang w:eastAsia="en-GB"/>
    </w:rPr>
  </w:style>
  <w:style w:type="character" w:customStyle="1" w:styleId="Bullet1Char">
    <w:name w:val="Bullet 1 Char"/>
    <w:link w:val="Bullet1"/>
    <w:rsid w:val="00716070"/>
    <w:rPr>
      <w:rFonts w:ascii="Arial" w:hAnsi="Arial"/>
      <w:szCs w:val="22"/>
      <w:lang w:eastAsia="en-US"/>
    </w:rPr>
  </w:style>
  <w:style w:type="paragraph" w:customStyle="1" w:styleId="Bullet2">
    <w:name w:val="Bullet 2"/>
    <w:basedOn w:val="Bullet1"/>
    <w:link w:val="Bullet2Char"/>
    <w:qFormat/>
    <w:rsid w:val="00716070"/>
    <w:pPr>
      <w:numPr>
        <w:numId w:val="4"/>
      </w:numPr>
      <w:ind w:left="1560"/>
    </w:pPr>
  </w:style>
  <w:style w:type="character" w:customStyle="1" w:styleId="Footer1Char">
    <w:name w:val="Footer 1 Char"/>
    <w:link w:val="Footer1"/>
    <w:rsid w:val="00656E24"/>
    <w:rPr>
      <w:rFonts w:ascii="Arial" w:hAnsi="Arial"/>
      <w:noProof/>
      <w:color w:val="00A4E4"/>
      <w:sz w:val="16"/>
      <w:szCs w:val="22"/>
    </w:rPr>
  </w:style>
  <w:style w:type="paragraph" w:styleId="ListParagraph">
    <w:name w:val="List Paragraph"/>
    <w:aliases w:val="Elementa Bullets"/>
    <w:basedOn w:val="Normal"/>
    <w:link w:val="ListParagraphChar"/>
    <w:uiPriority w:val="34"/>
    <w:rsid w:val="00713BF2"/>
    <w:pPr>
      <w:ind w:left="720"/>
    </w:pPr>
  </w:style>
  <w:style w:type="character" w:customStyle="1" w:styleId="Bullet2Char">
    <w:name w:val="Bullet 2 Char"/>
    <w:basedOn w:val="Bullet1Char"/>
    <w:link w:val="Bullet2"/>
    <w:rsid w:val="00716070"/>
    <w:rPr>
      <w:rFonts w:ascii="Arial" w:hAnsi="Arial"/>
      <w:szCs w:val="22"/>
      <w:lang w:eastAsia="en-US"/>
    </w:rPr>
  </w:style>
  <w:style w:type="paragraph" w:styleId="BodyTextIndent3">
    <w:name w:val="Body Text Indent 3"/>
    <w:basedOn w:val="Normal"/>
    <w:link w:val="BodyTextIndent3Char"/>
    <w:rsid w:val="002641F2"/>
    <w:pPr>
      <w:ind w:left="720"/>
    </w:pPr>
    <w:rPr>
      <w:rFonts w:eastAsia="Times New Roman"/>
      <w:sz w:val="22"/>
      <w:szCs w:val="20"/>
    </w:rPr>
  </w:style>
  <w:style w:type="character" w:customStyle="1" w:styleId="BodyTextIndent3Char">
    <w:name w:val="Body Text Indent 3 Char"/>
    <w:link w:val="BodyTextIndent3"/>
    <w:rsid w:val="002641F2"/>
    <w:rPr>
      <w:rFonts w:ascii="Arial" w:eastAsia="Times New Roman" w:hAnsi="Arial"/>
      <w:sz w:val="22"/>
      <w:lang w:eastAsia="en-US"/>
    </w:rPr>
  </w:style>
  <w:style w:type="paragraph" w:customStyle="1" w:styleId="Default">
    <w:name w:val="Default"/>
    <w:rsid w:val="002641F2"/>
    <w:pPr>
      <w:autoSpaceDE w:val="0"/>
      <w:autoSpaceDN w:val="0"/>
      <w:adjustRightInd w:val="0"/>
    </w:pPr>
    <w:rPr>
      <w:rFonts w:ascii="Arial" w:hAnsi="Arial" w:cs="Arial"/>
      <w:color w:val="000000"/>
      <w:sz w:val="24"/>
      <w:szCs w:val="24"/>
    </w:rPr>
  </w:style>
  <w:style w:type="paragraph" w:styleId="Subtitle">
    <w:name w:val="Subtitle"/>
    <w:aliases w:val="project name"/>
    <w:basedOn w:val="Heading1"/>
    <w:next w:val="Normal"/>
    <w:link w:val="SubtitleChar"/>
    <w:uiPriority w:val="11"/>
    <w:rsid w:val="006B2A07"/>
    <w:pPr>
      <w:keepNext w:val="0"/>
      <w:keepLines w:val="0"/>
      <w:numPr>
        <w:numId w:val="0"/>
      </w:numPr>
      <w:spacing w:before="0" w:after="0" w:line="240" w:lineRule="exact"/>
    </w:pPr>
    <w:rPr>
      <w:rFonts w:eastAsia="Calibri"/>
      <w:bCs w:val="0"/>
      <w:color w:val="005395"/>
      <w:sz w:val="20"/>
      <w:szCs w:val="20"/>
    </w:rPr>
  </w:style>
  <w:style w:type="character" w:customStyle="1" w:styleId="SubtitleChar">
    <w:name w:val="Subtitle Char"/>
    <w:aliases w:val="project name Char"/>
    <w:link w:val="Subtitle"/>
    <w:uiPriority w:val="11"/>
    <w:rsid w:val="006B2A07"/>
    <w:rPr>
      <w:rFonts w:ascii="Arial" w:hAnsi="Arial"/>
      <w:caps/>
      <w:color w:val="005395"/>
      <w:lang w:eastAsia="en-US"/>
    </w:rPr>
  </w:style>
  <w:style w:type="character" w:customStyle="1" w:styleId="ListParagraphChar">
    <w:name w:val="List Paragraph Char"/>
    <w:aliases w:val="Elementa Bullets Char"/>
    <w:link w:val="ListParagraph"/>
    <w:uiPriority w:val="34"/>
    <w:rsid w:val="0052672E"/>
    <w:rPr>
      <w:rFonts w:ascii="Arial" w:hAnsi="Arial"/>
      <w:szCs w:val="22"/>
      <w:lang w:eastAsia="en-US"/>
    </w:rPr>
  </w:style>
  <w:style w:type="paragraph" w:customStyle="1" w:styleId="BasicParagraph">
    <w:name w:val="[Basic Paragraph]"/>
    <w:basedOn w:val="Normal"/>
    <w:uiPriority w:val="99"/>
    <w:rsid w:val="000139DD"/>
    <w:pPr>
      <w:autoSpaceDE w:val="0"/>
      <w:autoSpaceDN w:val="0"/>
      <w:adjustRightInd w:val="0"/>
      <w:spacing w:line="288" w:lineRule="auto"/>
      <w:jc w:val="left"/>
      <w:textAlignment w:val="center"/>
    </w:pPr>
    <w:rPr>
      <w:rFonts w:ascii="Times Regular" w:hAnsi="Times Regular" w:cs="Times Regular"/>
      <w:color w:val="000000"/>
      <w:sz w:val="24"/>
      <w:szCs w:val="24"/>
      <w:lang w:val="en-US" w:eastAsia="en-GB"/>
    </w:rPr>
  </w:style>
  <w:style w:type="paragraph" w:customStyle="1" w:styleId="Body">
    <w:name w:val="Body"/>
    <w:basedOn w:val="Normal"/>
    <w:uiPriority w:val="99"/>
    <w:qFormat/>
    <w:rsid w:val="00CF082F"/>
    <w:pPr>
      <w:suppressAutoHyphens/>
      <w:autoSpaceDE w:val="0"/>
      <w:autoSpaceDN w:val="0"/>
      <w:adjustRightInd w:val="0"/>
      <w:spacing w:after="120"/>
      <w:jc w:val="left"/>
      <w:textAlignment w:val="center"/>
    </w:pPr>
    <w:rPr>
      <w:rFonts w:cs="Frutiger 57Cn"/>
      <w:szCs w:val="19"/>
      <w:lang w:val="en-US" w:eastAsia="en-GB"/>
    </w:rPr>
  </w:style>
  <w:style w:type="paragraph" w:customStyle="1" w:styleId="Heading4nonumber">
    <w:name w:val="Heading 4 (no number)"/>
    <w:basedOn w:val="Normal"/>
    <w:link w:val="Heading4nonumberChar"/>
    <w:qFormat/>
    <w:rsid w:val="00656E24"/>
    <w:rPr>
      <w:color w:val="00A4E4"/>
    </w:rPr>
  </w:style>
  <w:style w:type="character" w:customStyle="1" w:styleId="Heading4nonumberChar">
    <w:name w:val="Heading 4 (no number) Char"/>
    <w:basedOn w:val="DefaultParagraphFont"/>
    <w:link w:val="Heading4nonumber"/>
    <w:rsid w:val="00656E24"/>
    <w:rPr>
      <w:rFonts w:ascii="Arial" w:hAnsi="Arial"/>
      <w:color w:val="00A4E4"/>
      <w:szCs w:val="22"/>
      <w:lang w:eastAsia="en-US"/>
    </w:rPr>
  </w:style>
  <w:style w:type="paragraph" w:styleId="BodyText">
    <w:name w:val="Body Text"/>
    <w:basedOn w:val="Normal"/>
    <w:link w:val="BodyTextChar"/>
    <w:uiPriority w:val="99"/>
    <w:semiHidden/>
    <w:unhideWhenUsed/>
    <w:rsid w:val="008E50D3"/>
    <w:pPr>
      <w:spacing w:after="120"/>
    </w:pPr>
    <w:rPr>
      <w:color w:val="FF0000"/>
    </w:rPr>
  </w:style>
  <w:style w:type="character" w:customStyle="1" w:styleId="BodyTextChar">
    <w:name w:val="Body Text Char"/>
    <w:basedOn w:val="DefaultParagraphFont"/>
    <w:link w:val="BodyText"/>
    <w:uiPriority w:val="99"/>
    <w:semiHidden/>
    <w:rsid w:val="008E50D3"/>
    <w:rPr>
      <w:rFonts w:ascii="Arial" w:hAnsi="Arial"/>
      <w:color w:val="FF0000"/>
      <w:szCs w:val="22"/>
      <w:lang w:eastAsia="en-US"/>
    </w:rPr>
  </w:style>
  <w:style w:type="table" w:customStyle="1" w:styleId="GridTable1Light-Accent11">
    <w:name w:val="Grid Table 1 Light - Accent 11"/>
    <w:basedOn w:val="TableNormal"/>
    <w:uiPriority w:val="46"/>
    <w:rsid w:val="0064726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6472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tyle1">
    <w:name w:val="Style1"/>
    <w:basedOn w:val="TableNormal"/>
    <w:uiPriority w:val="99"/>
    <w:rsid w:val="00647269"/>
    <w:tblPr/>
  </w:style>
  <w:style w:type="table" w:customStyle="1" w:styleId="TableECL">
    <w:name w:val="Table ECL"/>
    <w:basedOn w:val="MediumShading2-Accent1"/>
    <w:uiPriority w:val="99"/>
    <w:rsid w:val="00647269"/>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3-Accent11">
    <w:name w:val="Grid Table 3 - Accent 11"/>
    <w:basedOn w:val="TableNormal"/>
    <w:uiPriority w:val="48"/>
    <w:rsid w:val="0064726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MediumShading2-Accent1">
    <w:name w:val="Medium Shading 2 Accent 1"/>
    <w:basedOn w:val="TableNormal"/>
    <w:uiPriority w:val="64"/>
    <w:semiHidden/>
    <w:unhideWhenUsed/>
    <w:rsid w:val="006472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Header">
    <w:name w:val="Table Header"/>
    <w:basedOn w:val="Body"/>
    <w:qFormat/>
    <w:rsid w:val="007D604F"/>
    <w:pPr>
      <w:spacing w:before="60"/>
      <w:jc w:val="center"/>
    </w:pPr>
    <w:rPr>
      <w:b/>
      <w:bCs/>
      <w:color w:val="FFFFFF" w:themeColor="background1"/>
      <w:lang w:val="en-GB" w:eastAsia="en-US"/>
    </w:rPr>
  </w:style>
  <w:style w:type="paragraph" w:customStyle="1" w:styleId="TableText">
    <w:name w:val="Table Text"/>
    <w:basedOn w:val="Body"/>
    <w:qFormat/>
    <w:rsid w:val="007D604F"/>
    <w:rPr>
      <w:bCs/>
      <w:lang w:val="en-GB" w:eastAsia="en-US"/>
    </w:rPr>
  </w:style>
  <w:style w:type="paragraph" w:customStyle="1" w:styleId="StyleTableText">
    <w:name w:val="Style Table Text"/>
    <w:basedOn w:val="TableText"/>
    <w:rsid w:val="00F42288"/>
    <w:pPr>
      <w:spacing w:before="60" w:after="60"/>
      <w:contextualSpacing/>
    </w:pPr>
    <w:rPr>
      <w:rFonts w:eastAsia="Times New Roman" w:cs="Times New Roman"/>
      <w:szCs w:val="20"/>
    </w:rPr>
  </w:style>
  <w:style w:type="table" w:customStyle="1" w:styleId="GridTable4-Accent12">
    <w:name w:val="Grid Table 4 - Accent 12"/>
    <w:basedOn w:val="GridTable4-Accent11"/>
    <w:uiPriority w:val="99"/>
    <w:rsid w:val="007D604F"/>
    <w:rPr>
      <w:rFonts w:ascii="Arial" w:hAnsi="Arial"/>
      <w:sz w:val="18"/>
    </w:rPr>
    <w:tblPr/>
    <w:tblStylePr w:type="firstRow">
      <w:rPr>
        <w:rFonts w:ascii="Arial" w:hAnsi="Arial"/>
        <w:b/>
        <w:bCs/>
        <w:color w:val="auto"/>
        <w:sz w:val="20"/>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rFonts w:ascii="Arial" w:hAnsi="Arial"/>
        <w:b/>
        <w:bCs/>
        <w:sz w:val="20"/>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TableHeader">
    <w:name w:val="Style Table Header"/>
    <w:basedOn w:val="Heading4"/>
    <w:rsid w:val="007B71F5"/>
    <w:pPr>
      <w:spacing w:before="60" w:after="60"/>
    </w:pPr>
    <w:rPr>
      <w:b/>
      <w:sz w:val="20"/>
      <w:szCs w:val="20"/>
    </w:rPr>
  </w:style>
  <w:style w:type="table" w:customStyle="1" w:styleId="TableECL2">
    <w:name w:val="Table ECL 2"/>
    <w:basedOn w:val="GridTable2-Accent11"/>
    <w:uiPriority w:val="99"/>
    <w:rsid w:val="00535EAE"/>
    <w:rPr>
      <w:rFonts w:ascii="Arial" w:hAnsi="Arial"/>
      <w:sz w:val="18"/>
    </w:rPr>
    <w:tblPr/>
    <w:tblStylePr w:type="firstRow">
      <w:rPr>
        <w:rFonts w:ascii="Arial" w:hAnsi="Arial"/>
        <w:b/>
        <w:bCs/>
        <w:sz w:val="20"/>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rFonts w:ascii="Arial" w:hAnsi="Arial"/>
        <w:b/>
        <w:bCs/>
        <w:sz w:val="20"/>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StyleTableHeader">
    <w:name w:val="Style Style Table Header +"/>
    <w:basedOn w:val="StyleTableHeader"/>
    <w:rsid w:val="00535EAE"/>
    <w:rPr>
      <w:bCs w:val="0"/>
    </w:rPr>
  </w:style>
  <w:style w:type="table" w:customStyle="1" w:styleId="GridTable2-Accent11">
    <w:name w:val="Grid Table 2 - Accent 11"/>
    <w:basedOn w:val="TableNormal"/>
    <w:uiPriority w:val="47"/>
    <w:rsid w:val="00535EA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ubtitleChar0">
    <w:name w:val="sub title Char"/>
    <w:link w:val="subtitle0"/>
    <w:locked/>
    <w:rsid w:val="00D74AB9"/>
    <w:rPr>
      <w:rFonts w:ascii="Arial" w:hAnsi="Arial" w:cs="Arial"/>
      <w:caps/>
      <w:color w:val="005395"/>
      <w:lang w:val="x-none" w:eastAsia="en-US"/>
    </w:rPr>
  </w:style>
  <w:style w:type="paragraph" w:customStyle="1" w:styleId="subtitle0">
    <w:name w:val="sub title"/>
    <w:basedOn w:val="Heading3"/>
    <w:link w:val="subtitleChar0"/>
    <w:qFormat/>
    <w:rsid w:val="00D74AB9"/>
    <w:pPr>
      <w:keepNext w:val="0"/>
      <w:keepLines w:val="0"/>
      <w:numPr>
        <w:ilvl w:val="0"/>
        <w:numId w:val="0"/>
      </w:numPr>
      <w:spacing w:before="0" w:after="0" w:line="240" w:lineRule="exact"/>
    </w:pPr>
    <w:rPr>
      <w:rFonts w:eastAsia="Calibri" w:cs="Arial"/>
      <w:bCs w:val="0"/>
      <w:caps/>
      <w:color w:val="005395"/>
      <w:sz w:val="20"/>
      <w:szCs w:val="20"/>
      <w:lang w:val="x-none"/>
    </w:rPr>
  </w:style>
  <w:style w:type="table" w:customStyle="1" w:styleId="TableGrid1">
    <w:name w:val="Table Grid1"/>
    <w:basedOn w:val="TableNormal"/>
    <w:next w:val="TableGrid"/>
    <w:uiPriority w:val="59"/>
    <w:rsid w:val="004B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2943">
      <w:bodyDiv w:val="1"/>
      <w:marLeft w:val="0"/>
      <w:marRight w:val="0"/>
      <w:marTop w:val="0"/>
      <w:marBottom w:val="0"/>
      <w:divBdr>
        <w:top w:val="none" w:sz="0" w:space="0" w:color="auto"/>
        <w:left w:val="none" w:sz="0" w:space="0" w:color="auto"/>
        <w:bottom w:val="none" w:sz="0" w:space="0" w:color="auto"/>
        <w:right w:val="none" w:sz="0" w:space="0" w:color="auto"/>
      </w:divBdr>
    </w:div>
    <w:div w:id="56067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BD73-3A2D-4D0C-BAC9-39AB9871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Links>
    <vt:vector size="192" baseType="variant">
      <vt:variant>
        <vt:i4>1310783</vt:i4>
      </vt:variant>
      <vt:variant>
        <vt:i4>182</vt:i4>
      </vt:variant>
      <vt:variant>
        <vt:i4>0</vt:i4>
      </vt:variant>
      <vt:variant>
        <vt:i4>5</vt:i4>
      </vt:variant>
      <vt:variant>
        <vt:lpwstr/>
      </vt:variant>
      <vt:variant>
        <vt:lpwstr>_Toc391549961</vt:lpwstr>
      </vt:variant>
      <vt:variant>
        <vt:i4>1310783</vt:i4>
      </vt:variant>
      <vt:variant>
        <vt:i4>176</vt:i4>
      </vt:variant>
      <vt:variant>
        <vt:i4>0</vt:i4>
      </vt:variant>
      <vt:variant>
        <vt:i4>5</vt:i4>
      </vt:variant>
      <vt:variant>
        <vt:lpwstr/>
      </vt:variant>
      <vt:variant>
        <vt:lpwstr>_Toc391549960</vt:lpwstr>
      </vt:variant>
      <vt:variant>
        <vt:i4>1507391</vt:i4>
      </vt:variant>
      <vt:variant>
        <vt:i4>170</vt:i4>
      </vt:variant>
      <vt:variant>
        <vt:i4>0</vt:i4>
      </vt:variant>
      <vt:variant>
        <vt:i4>5</vt:i4>
      </vt:variant>
      <vt:variant>
        <vt:lpwstr/>
      </vt:variant>
      <vt:variant>
        <vt:lpwstr>_Toc391549959</vt:lpwstr>
      </vt:variant>
      <vt:variant>
        <vt:i4>1507391</vt:i4>
      </vt:variant>
      <vt:variant>
        <vt:i4>164</vt:i4>
      </vt:variant>
      <vt:variant>
        <vt:i4>0</vt:i4>
      </vt:variant>
      <vt:variant>
        <vt:i4>5</vt:i4>
      </vt:variant>
      <vt:variant>
        <vt:lpwstr/>
      </vt:variant>
      <vt:variant>
        <vt:lpwstr>_Toc391549958</vt:lpwstr>
      </vt:variant>
      <vt:variant>
        <vt:i4>1507391</vt:i4>
      </vt:variant>
      <vt:variant>
        <vt:i4>158</vt:i4>
      </vt:variant>
      <vt:variant>
        <vt:i4>0</vt:i4>
      </vt:variant>
      <vt:variant>
        <vt:i4>5</vt:i4>
      </vt:variant>
      <vt:variant>
        <vt:lpwstr/>
      </vt:variant>
      <vt:variant>
        <vt:lpwstr>_Toc391549957</vt:lpwstr>
      </vt:variant>
      <vt:variant>
        <vt:i4>1507391</vt:i4>
      </vt:variant>
      <vt:variant>
        <vt:i4>152</vt:i4>
      </vt:variant>
      <vt:variant>
        <vt:i4>0</vt:i4>
      </vt:variant>
      <vt:variant>
        <vt:i4>5</vt:i4>
      </vt:variant>
      <vt:variant>
        <vt:lpwstr/>
      </vt:variant>
      <vt:variant>
        <vt:lpwstr>_Toc391549956</vt:lpwstr>
      </vt:variant>
      <vt:variant>
        <vt:i4>1507391</vt:i4>
      </vt:variant>
      <vt:variant>
        <vt:i4>146</vt:i4>
      </vt:variant>
      <vt:variant>
        <vt:i4>0</vt:i4>
      </vt:variant>
      <vt:variant>
        <vt:i4>5</vt:i4>
      </vt:variant>
      <vt:variant>
        <vt:lpwstr/>
      </vt:variant>
      <vt:variant>
        <vt:lpwstr>_Toc391549955</vt:lpwstr>
      </vt:variant>
      <vt:variant>
        <vt:i4>1507391</vt:i4>
      </vt:variant>
      <vt:variant>
        <vt:i4>140</vt:i4>
      </vt:variant>
      <vt:variant>
        <vt:i4>0</vt:i4>
      </vt:variant>
      <vt:variant>
        <vt:i4>5</vt:i4>
      </vt:variant>
      <vt:variant>
        <vt:lpwstr/>
      </vt:variant>
      <vt:variant>
        <vt:lpwstr>_Toc391549954</vt:lpwstr>
      </vt:variant>
      <vt:variant>
        <vt:i4>1507391</vt:i4>
      </vt:variant>
      <vt:variant>
        <vt:i4>134</vt:i4>
      </vt:variant>
      <vt:variant>
        <vt:i4>0</vt:i4>
      </vt:variant>
      <vt:variant>
        <vt:i4>5</vt:i4>
      </vt:variant>
      <vt:variant>
        <vt:lpwstr/>
      </vt:variant>
      <vt:variant>
        <vt:lpwstr>_Toc391549953</vt:lpwstr>
      </vt:variant>
      <vt:variant>
        <vt:i4>1507391</vt:i4>
      </vt:variant>
      <vt:variant>
        <vt:i4>128</vt:i4>
      </vt:variant>
      <vt:variant>
        <vt:i4>0</vt:i4>
      </vt:variant>
      <vt:variant>
        <vt:i4>5</vt:i4>
      </vt:variant>
      <vt:variant>
        <vt:lpwstr/>
      </vt:variant>
      <vt:variant>
        <vt:lpwstr>_Toc391549952</vt:lpwstr>
      </vt:variant>
      <vt:variant>
        <vt:i4>1507391</vt:i4>
      </vt:variant>
      <vt:variant>
        <vt:i4>122</vt:i4>
      </vt:variant>
      <vt:variant>
        <vt:i4>0</vt:i4>
      </vt:variant>
      <vt:variant>
        <vt:i4>5</vt:i4>
      </vt:variant>
      <vt:variant>
        <vt:lpwstr/>
      </vt:variant>
      <vt:variant>
        <vt:lpwstr>_Toc391549951</vt:lpwstr>
      </vt:variant>
      <vt:variant>
        <vt:i4>1507391</vt:i4>
      </vt:variant>
      <vt:variant>
        <vt:i4>116</vt:i4>
      </vt:variant>
      <vt:variant>
        <vt:i4>0</vt:i4>
      </vt:variant>
      <vt:variant>
        <vt:i4>5</vt:i4>
      </vt:variant>
      <vt:variant>
        <vt:lpwstr/>
      </vt:variant>
      <vt:variant>
        <vt:lpwstr>_Toc391549950</vt:lpwstr>
      </vt:variant>
      <vt:variant>
        <vt:i4>1441855</vt:i4>
      </vt:variant>
      <vt:variant>
        <vt:i4>110</vt:i4>
      </vt:variant>
      <vt:variant>
        <vt:i4>0</vt:i4>
      </vt:variant>
      <vt:variant>
        <vt:i4>5</vt:i4>
      </vt:variant>
      <vt:variant>
        <vt:lpwstr/>
      </vt:variant>
      <vt:variant>
        <vt:lpwstr>_Toc391549949</vt:lpwstr>
      </vt:variant>
      <vt:variant>
        <vt:i4>1441855</vt:i4>
      </vt:variant>
      <vt:variant>
        <vt:i4>104</vt:i4>
      </vt:variant>
      <vt:variant>
        <vt:i4>0</vt:i4>
      </vt:variant>
      <vt:variant>
        <vt:i4>5</vt:i4>
      </vt:variant>
      <vt:variant>
        <vt:lpwstr/>
      </vt:variant>
      <vt:variant>
        <vt:lpwstr>_Toc391549948</vt:lpwstr>
      </vt:variant>
      <vt:variant>
        <vt:i4>1441855</vt:i4>
      </vt:variant>
      <vt:variant>
        <vt:i4>98</vt:i4>
      </vt:variant>
      <vt:variant>
        <vt:i4>0</vt:i4>
      </vt:variant>
      <vt:variant>
        <vt:i4>5</vt:i4>
      </vt:variant>
      <vt:variant>
        <vt:lpwstr/>
      </vt:variant>
      <vt:variant>
        <vt:lpwstr>_Toc391549947</vt:lpwstr>
      </vt:variant>
      <vt:variant>
        <vt:i4>1441855</vt:i4>
      </vt:variant>
      <vt:variant>
        <vt:i4>92</vt:i4>
      </vt:variant>
      <vt:variant>
        <vt:i4>0</vt:i4>
      </vt:variant>
      <vt:variant>
        <vt:i4>5</vt:i4>
      </vt:variant>
      <vt:variant>
        <vt:lpwstr/>
      </vt:variant>
      <vt:variant>
        <vt:lpwstr>_Toc391549946</vt:lpwstr>
      </vt:variant>
      <vt:variant>
        <vt:i4>1441855</vt:i4>
      </vt:variant>
      <vt:variant>
        <vt:i4>86</vt:i4>
      </vt:variant>
      <vt:variant>
        <vt:i4>0</vt:i4>
      </vt:variant>
      <vt:variant>
        <vt:i4>5</vt:i4>
      </vt:variant>
      <vt:variant>
        <vt:lpwstr/>
      </vt:variant>
      <vt:variant>
        <vt:lpwstr>_Toc391549945</vt:lpwstr>
      </vt:variant>
      <vt:variant>
        <vt:i4>1441855</vt:i4>
      </vt:variant>
      <vt:variant>
        <vt:i4>80</vt:i4>
      </vt:variant>
      <vt:variant>
        <vt:i4>0</vt:i4>
      </vt:variant>
      <vt:variant>
        <vt:i4>5</vt:i4>
      </vt:variant>
      <vt:variant>
        <vt:lpwstr/>
      </vt:variant>
      <vt:variant>
        <vt:lpwstr>_Toc391549944</vt:lpwstr>
      </vt:variant>
      <vt:variant>
        <vt:i4>1441855</vt:i4>
      </vt:variant>
      <vt:variant>
        <vt:i4>74</vt:i4>
      </vt:variant>
      <vt:variant>
        <vt:i4>0</vt:i4>
      </vt:variant>
      <vt:variant>
        <vt:i4>5</vt:i4>
      </vt:variant>
      <vt:variant>
        <vt:lpwstr/>
      </vt:variant>
      <vt:variant>
        <vt:lpwstr>_Toc391549943</vt:lpwstr>
      </vt:variant>
      <vt:variant>
        <vt:i4>1441855</vt:i4>
      </vt:variant>
      <vt:variant>
        <vt:i4>68</vt:i4>
      </vt:variant>
      <vt:variant>
        <vt:i4>0</vt:i4>
      </vt:variant>
      <vt:variant>
        <vt:i4>5</vt:i4>
      </vt:variant>
      <vt:variant>
        <vt:lpwstr/>
      </vt:variant>
      <vt:variant>
        <vt:lpwstr>_Toc391549942</vt:lpwstr>
      </vt:variant>
      <vt:variant>
        <vt:i4>1441855</vt:i4>
      </vt:variant>
      <vt:variant>
        <vt:i4>62</vt:i4>
      </vt:variant>
      <vt:variant>
        <vt:i4>0</vt:i4>
      </vt:variant>
      <vt:variant>
        <vt:i4>5</vt:i4>
      </vt:variant>
      <vt:variant>
        <vt:lpwstr/>
      </vt:variant>
      <vt:variant>
        <vt:lpwstr>_Toc391549941</vt:lpwstr>
      </vt:variant>
      <vt:variant>
        <vt:i4>1441855</vt:i4>
      </vt:variant>
      <vt:variant>
        <vt:i4>56</vt:i4>
      </vt:variant>
      <vt:variant>
        <vt:i4>0</vt:i4>
      </vt:variant>
      <vt:variant>
        <vt:i4>5</vt:i4>
      </vt:variant>
      <vt:variant>
        <vt:lpwstr/>
      </vt:variant>
      <vt:variant>
        <vt:lpwstr>_Toc391549940</vt:lpwstr>
      </vt:variant>
      <vt:variant>
        <vt:i4>1114175</vt:i4>
      </vt:variant>
      <vt:variant>
        <vt:i4>50</vt:i4>
      </vt:variant>
      <vt:variant>
        <vt:i4>0</vt:i4>
      </vt:variant>
      <vt:variant>
        <vt:i4>5</vt:i4>
      </vt:variant>
      <vt:variant>
        <vt:lpwstr/>
      </vt:variant>
      <vt:variant>
        <vt:lpwstr>_Toc391549939</vt:lpwstr>
      </vt:variant>
      <vt:variant>
        <vt:i4>1114175</vt:i4>
      </vt:variant>
      <vt:variant>
        <vt:i4>44</vt:i4>
      </vt:variant>
      <vt:variant>
        <vt:i4>0</vt:i4>
      </vt:variant>
      <vt:variant>
        <vt:i4>5</vt:i4>
      </vt:variant>
      <vt:variant>
        <vt:lpwstr/>
      </vt:variant>
      <vt:variant>
        <vt:lpwstr>_Toc391549938</vt:lpwstr>
      </vt:variant>
      <vt:variant>
        <vt:i4>1114175</vt:i4>
      </vt:variant>
      <vt:variant>
        <vt:i4>38</vt:i4>
      </vt:variant>
      <vt:variant>
        <vt:i4>0</vt:i4>
      </vt:variant>
      <vt:variant>
        <vt:i4>5</vt:i4>
      </vt:variant>
      <vt:variant>
        <vt:lpwstr/>
      </vt:variant>
      <vt:variant>
        <vt:lpwstr>_Toc391549937</vt:lpwstr>
      </vt:variant>
      <vt:variant>
        <vt:i4>1114175</vt:i4>
      </vt:variant>
      <vt:variant>
        <vt:i4>32</vt:i4>
      </vt:variant>
      <vt:variant>
        <vt:i4>0</vt:i4>
      </vt:variant>
      <vt:variant>
        <vt:i4>5</vt:i4>
      </vt:variant>
      <vt:variant>
        <vt:lpwstr/>
      </vt:variant>
      <vt:variant>
        <vt:lpwstr>_Toc391549936</vt:lpwstr>
      </vt:variant>
      <vt:variant>
        <vt:i4>1114175</vt:i4>
      </vt:variant>
      <vt:variant>
        <vt:i4>26</vt:i4>
      </vt:variant>
      <vt:variant>
        <vt:i4>0</vt:i4>
      </vt:variant>
      <vt:variant>
        <vt:i4>5</vt:i4>
      </vt:variant>
      <vt:variant>
        <vt:lpwstr/>
      </vt:variant>
      <vt:variant>
        <vt:lpwstr>_Toc391549935</vt:lpwstr>
      </vt:variant>
      <vt:variant>
        <vt:i4>1114175</vt:i4>
      </vt:variant>
      <vt:variant>
        <vt:i4>20</vt:i4>
      </vt:variant>
      <vt:variant>
        <vt:i4>0</vt:i4>
      </vt:variant>
      <vt:variant>
        <vt:i4>5</vt:i4>
      </vt:variant>
      <vt:variant>
        <vt:lpwstr/>
      </vt:variant>
      <vt:variant>
        <vt:lpwstr>_Toc391549934</vt:lpwstr>
      </vt:variant>
      <vt:variant>
        <vt:i4>1114175</vt:i4>
      </vt:variant>
      <vt:variant>
        <vt:i4>14</vt:i4>
      </vt:variant>
      <vt:variant>
        <vt:i4>0</vt:i4>
      </vt:variant>
      <vt:variant>
        <vt:i4>5</vt:i4>
      </vt:variant>
      <vt:variant>
        <vt:lpwstr/>
      </vt:variant>
      <vt:variant>
        <vt:lpwstr>_Toc391549933</vt:lpwstr>
      </vt:variant>
      <vt:variant>
        <vt:i4>1114175</vt:i4>
      </vt:variant>
      <vt:variant>
        <vt:i4>8</vt:i4>
      </vt:variant>
      <vt:variant>
        <vt:i4>0</vt:i4>
      </vt:variant>
      <vt:variant>
        <vt:i4>5</vt:i4>
      </vt:variant>
      <vt:variant>
        <vt:lpwstr/>
      </vt:variant>
      <vt:variant>
        <vt:lpwstr>_Toc391549932</vt:lpwstr>
      </vt:variant>
      <vt:variant>
        <vt:i4>1114175</vt:i4>
      </vt:variant>
      <vt:variant>
        <vt:i4>2</vt:i4>
      </vt:variant>
      <vt:variant>
        <vt:i4>0</vt:i4>
      </vt:variant>
      <vt:variant>
        <vt:i4>5</vt:i4>
      </vt:variant>
      <vt:variant>
        <vt:lpwstr/>
      </vt:variant>
      <vt:variant>
        <vt:lpwstr>_Toc391549931</vt:lpwstr>
      </vt:variant>
      <vt:variant>
        <vt:i4>7208968</vt:i4>
      </vt:variant>
      <vt:variant>
        <vt:i4>0</vt:i4>
      </vt:variant>
      <vt:variant>
        <vt:i4>0</vt:i4>
      </vt:variant>
      <vt:variant>
        <vt:i4>5</vt:i4>
      </vt:variant>
      <vt:variant>
        <vt:lpwstr>mailto:Roug.Kerr@elementaconsulting.com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Kent</dc:creator>
  <cp:keywords/>
  <dc:description/>
  <cp:lastModifiedBy>Caitlin Stead</cp:lastModifiedBy>
  <cp:revision>17</cp:revision>
  <cp:lastPrinted>2019-03-01T12:04:00Z</cp:lastPrinted>
  <dcterms:created xsi:type="dcterms:W3CDTF">2018-08-10T12:42:00Z</dcterms:created>
  <dcterms:modified xsi:type="dcterms:W3CDTF">2019-06-25T15:35:00Z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